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0" w:type="auto"/>
        <w:jc w:val="right"/>
        <w:tblLook w:val="01E0"/>
      </w:tblPr>
      <w:tblGrid>
        <w:gridCol w:w="4536"/>
      </w:tblGrid>
      <w:tr>
        <w:trPr>
          <w:jc w:val="right"/>
        </w:trPr>
        <w:tc>
          <w:tcPr>
            <w:cnfStyle w:val="101000000000"/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drawing xmlns:mc="http://schemas.openxmlformats.org/markup-compatibility/2006">
                <wp:anchor allowOverlap="1" behindDoc="1" distT="0" distB="0" distL="114300" distR="114300" layoutInCell="1" locked="0" relativeHeight="503310337" simplePos="0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Утверждаю: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 xml:space="preserve">общеобразовательного учреждения «Кириковская средняя школа»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Ивченко О.В___________________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«02» сентября 2024</w:t>
            </w:r>
            <w:r>
              <w:rPr>
                <w:rFonts w:ascii="Times New Roman" w:cs="Times New Roman" w:eastAsia="Times New Roman" w:hAnsi="Times New Roman"/>
                <w:sz w:val="28"/>
                <w:szCs w:val="24"/>
              </w:rPr>
              <w:t>г.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503310338" simplePos="0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алендарно - тематическое планирование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воспитательной работы 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ириковской средней школы </w:t>
      </w:r>
      <w:r>
        <w:rPr>
          <w:rFonts w:ascii="Times New Roman" w:cs="Times New Roman" w:hAnsi="Times New Roman"/>
          <w:b/>
          <w:bCs/>
          <w:sz w:val="28"/>
          <w:szCs w:val="28"/>
        </w:rPr>
        <w:t>на 2024 - 2025 учебный год</w:t>
      </w: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Основное общее образование</w:t>
      </w:r>
    </w:p>
    <w:tbl>
      <w:tblPr>
        <w:tblpPr w:leftFromText="187" w:rightFromText="187" w:topFromText="0" w:bottomFromText="0" w:vertAnchor="page" w:horzAnchor="page" w:tblpX="910" w:tblpY="6126"/>
        <w:tblOverlap w:val="never"/>
        <w:tblW w:w="1069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4A0"/>
      </w:tblPr>
      <w:tblGrid>
        <w:gridCol w:w="3162"/>
        <w:gridCol w:w="2076"/>
        <w:gridCol w:w="3330"/>
        <w:gridCol w:w="2127"/>
      </w:tblGrid>
      <w:tr>
        <w:trPr>
          <w:cnfStyle w:val="100000000000"/>
        </w:trPr>
        <w:tc>
          <w:tcPr>
            <w:cnfStyle w:val="101000000000"/>
            <w:tcW w:w="3162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cnfStyle w:val="1000000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cnfStyle w:val="100000000000"/>
            <w:tcW w:w="3330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cnfStyle w:val="100000000000"/>
            <w:tcW w:w="2127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 xml:space="preserve">МОДУЛЬ “УРОЧНАЯ 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ДЕЯТЕЛЬНОСТЬ”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Дни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350" w:firstLine="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ЗДВР,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35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урок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«ОБЖ»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приуроченный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Дню гражданской</w:t>
            </w:r>
            <w:r>
              <w:rPr>
                <w:rFonts w:ascii="Times New Roman" w:cs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ОБЖ,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8-9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815"/>
              </w:tabs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Урок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  <w:t xml:space="preserve">правовой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«Права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декабрь,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442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обществознания,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right="442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2232"/>
              </w:tabs>
              <w:spacing w:after="0" w:line="240" w:lineRule="auto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олимпиада Школьников (школьный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я-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ЗДУ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Уроки</w:t>
            </w:r>
            <w:r>
              <w:rPr>
                <w:rFonts w:ascii="Times New Roman" w:cs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течение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Классные</w:t>
            </w:r>
          </w:p>
          <w:p>
            <w:pPr>
              <w:pStyle w:val="TableParagraph"/>
              <w:spacing w:after="0" w:line="240" w:lineRule="auto"/>
              <w:ind w:left="10" w:right="5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руководители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cs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музыки</w:t>
            </w:r>
          </w:p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>Советники директора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spacing w:after="0" w:line="240" w:lineRule="auto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81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год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со</w:t>
            </w:r>
            <w:r>
              <w:rPr>
                <w:rFonts w:ascii="Times New Roman" w:cs="Times New Roman" w:hAnsi="Times New Roman"/>
                <w:b w:val="off"/>
                <w:bCs w:val="off"/>
                <w:spacing w:val="-5"/>
                <w:sz w:val="24"/>
                <w:szCs w:val="24"/>
              </w:rPr>
              <w:t xml:space="preserve"> дня</w:t>
            </w:r>
          </w:p>
          <w:p>
            <w:pPr>
              <w:pStyle w:val="TableParagraph"/>
              <w:spacing w:after="0" w:line="240" w:lineRule="auto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утверждения</w:t>
            </w:r>
            <w:r>
              <w:rPr>
                <w:rFonts w:ascii="Times New Roman" w:cs="Times New Roman" w:hAnsi="Times New Roman"/>
                <w:b w:val="off"/>
                <w:bCs w:val="o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Всеобщей</w:t>
            </w:r>
          </w:p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Декларации прав человека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ООН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(1948)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10.12.2024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>истории</w:t>
            </w:r>
            <w:r>
              <w:rPr>
                <w:rFonts w:ascii="Times New Roman" w:cs="Times New Roman" w:hAnsi="Times New Roman"/>
                <w:b w:val="off"/>
                <w:bCs w:val="o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sz w:val="24"/>
                <w:szCs w:val="24"/>
              </w:rPr>
              <w:t xml:space="preserve">и </w:t>
            </w: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b w:val="off"/>
                <w:bCs w:val="off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b w:val="off"/>
                <w:bCs w:val="off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b w:val="off"/>
                <w:bCs w:val="off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Всемирный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русского</w:t>
            </w:r>
          </w:p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языка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Международный</w:t>
            </w:r>
            <w:r>
              <w:rPr>
                <w:rFonts w:ascii="Times New Roman" w:cs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славянской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spacing w:after="0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  <w:lang w:val="ru-RU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 xml:space="preserve">          МОДУЛЬ 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Кружки по дополнительным общеобразовательным программам 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5-9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Внеурочное занятие “Разговоры о важном”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Понедельник</w:t>
            </w:r>
          </w:p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Внеурочное занятие по профориентации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Четверг 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6 - 9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Час внеурочки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“КЛАССНОЕ РУКОВОДСТВО”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Клас.час “Разговоры о важном”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Тематические и ситуационные классные часы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Составление плана воспитательной работы в классе на 2023 - 2024 учебный год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Выборы актива класса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Оформление социального паспорта класса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5 - 9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 ВР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Групповые и индивидуальные консультации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Подготовка к участию в общешкольных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ключевых делах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Акция по сбору гумманитарной помощи, акция “Письмо солдату"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ЗВР, советник по воспитанию, 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Родительские собрание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Анализ ВР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“ОСНОВНЫЕ ШКОЛЬНЫЕ ДЕЛА”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Торжественная линейка “Первый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звонок”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5 - 9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День учителя. Праздничное мероприятие ко Дню учителя: «С любовью к Вам, Учителя!» 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Рейд по проверке учебников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Акция “Открытка ветерану труда”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математики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толерантности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памяти погибших при исполнение служебных обязанностей сотрудников органов внутренних дел России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5 - 9 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  <w:trHeight w:val="612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5-9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Новогодний огонек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1 год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со дня освобождения Ленинграда от фашисткой блокады (уставной урок)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Классные часы, посвященные Дню памяти жертв Холокоста и воинов Красной Армии, освободителей Освенцима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, советник по воспитанию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Уставной урок «23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февраля – День защитника Отечества»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митинге, посвященном Дню Памяти воинов-интернационалистов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Акция «Письмо солдату»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14 - 17 февраля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Смотр строевой песни в честь дня Защитника Отечества «Служу России»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22 фкевраля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Всероссийский открытый урок по ОБЖ, прирученный к празднованию Всемирного дня гражданской обороны.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8 - 9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“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Крым и Россия - общая судьба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космонавтики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Т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ематические классные часы, посвященные Дню Победы.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Проведение игры «Зарница»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митинге к 9 мая.</w:t>
            </w:r>
          </w:p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Урок истории «День Победы советского народа в Великой отечественной войне 1941-1945 гг.»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“ОРГАНИЗАЦИЯ ПРЕДМЕТНО - ЭСТЕТИЧЕСКОЙ СРЕДЫ”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Выстовка рисунков, фотографий, творческих работ, посвященных событиям и памятным датам.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 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проектах разного уровня (конкурсах, играх, программах)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“ВЗАИМОДЕЙСТВИЕ С РОДИТЕЛЯМИ”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Общешкольное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родительское по профминимуму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5-9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Родительское собрание по ОГЭ и ЕГЭ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Родительское собрание по результатам медосмотра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Тематические родительские собрание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Информационное оповещение родителей через сайт школы, группы ВК, мессенджеры 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учета, неблагополучными семьями по вопросам воспита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ния и обучения детей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“САМОУПРАВЛЕНИЕ”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Куратор РДДМ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Организация школьного дежурства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</w:rPr>
              <w:t>МОДУЛЬ “ПРОФИЛАКТИКА И БЕЗОПАСНОСТЬ”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Профилактическое мероприятие “Подросток”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СПТ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Педагог - психолог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- 9 класс</w:t>
            </w:r>
          </w:p>
        </w:tc>
      </w:tr>
      <w:tr>
        <w:trPr>
          <w:cnfStyle w:val="000000010000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Акция “Внимание, дети!” час профилактики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 xml:space="preserve">Классный час “Опасность террористических и экстремистских проявлений среди </w:t>
            </w: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несовершеннолетних”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Инструктажи по технике безопасности в каникулярное время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10695" w:type="dxa"/>
            <w:gridSpan w:val="4"/>
            <w:shd w:val="clear" w:color="auto" w:fill="auto"/>
          </w:tcPr>
          <w:p>
            <w:pPr>
              <w:pStyle w:val="Normal"/>
              <w:spacing w:before="28" w:line="100" w:lineRule="atLeast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МОДУЛЬ “СОЦИАЛЬНОЕ ПОРТНЕРСТВО”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</w:rPr>
              <w:t>Встречи с инспектором ПДН, ОГИБДД, МЧС.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  <w:t>5 - 9 класс</w:t>
            </w:r>
          </w:p>
        </w:tc>
      </w:tr>
      <w:tr>
        <w:trPr>
          <w:cnfStyle w:val="000000100000"/>
          <w:trHeight w:val="1596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Беседа “Здоровые привычки - здоровый образ жизни”, “Вред электронных сигарет и вейпов”, “Гигиена сна”, “Кушай на здоровье” и тд.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10695" w:type="dxa"/>
            <w:gridSpan w:val="4"/>
            <w:shd w:val="clear" w:color="auto" w:fill="auto"/>
          </w:tcPr>
          <w:p>
            <w:pPr>
              <w:pStyle w:val="Normal"/>
              <w:spacing w:before="28" w:line="100" w:lineRule="atLeast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b/>
                <w:bCs/>
                <w:color w:val="000000"/>
                <w:sz w:val="24"/>
                <w:szCs w:val="24"/>
                <w:lang w:val="ru-RU"/>
              </w:rPr>
              <w:t>МОДУЛЬ “ПРОФОРИЕНТАЦИЯ”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Normal"/>
              <w:spacing w:before="28" w:line="100" w:lineRule="atLeas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Неделя профориентации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цикле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открытых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уроков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spacing w:line="240" w:lineRule="auto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cs="Times New Roman" w:hAnsi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проекте</w:t>
            </w:r>
            <w:r>
              <w:rPr>
                <w:rFonts w:ascii="Times New Roman" w:cs="Times New Roman" w:hAnsi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"Билет</w:t>
            </w:r>
            <w:r>
              <w:rPr>
                <w:rFonts w:ascii="Times New Roman" w:cs="Times New Roman" w:hAnsi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pacing w:val="35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Куратор БВБ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6-9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Курс внеурочной деятельности “Россия - мои горизонты”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 (каждый четверг)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6-9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Участие в профпробах “Фестиваль профессий”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>
        <w:trPr>
          <w:cnfStyle w:val="000000010000"/>
          <w:trHeight w:val="829" w:hRule="atLeast"/>
        </w:trPr>
        <w:tc>
          <w:tcPr>
            <w:cnfStyle w:val="00100001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Тематические классные часы</w:t>
            </w:r>
          </w:p>
        </w:tc>
        <w:tc>
          <w:tcPr>
            <w:cnfStyle w:val="00000001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cnfStyle w:val="00000001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01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  <w:tr>
        <w:trPr>
          <w:cnfStyle w:val="000000100000"/>
          <w:trHeight w:val="829" w:hRule="atLeast"/>
        </w:trPr>
        <w:tc>
          <w:tcPr>
            <w:cnfStyle w:val="001000100000"/>
            <w:tcW w:w="3162" w:type="dxa"/>
            <w:shd w:val="clear" w:color="auto" w:fill="auto"/>
          </w:tcPr>
          <w:p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 w:firstLine="0"/>
              <w:jc w:val="left"/>
              <w:rPr>
                <w:rFonts w:ascii="Times New Roman" w:cs="Times New Roman" w:eastAsiaTheme="majorAscii" w:hAnsi="Times New Roman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sz w:val="24"/>
                <w:szCs w:val="24"/>
                <w:lang w:val="ru-RU"/>
              </w:rPr>
              <w:t>Экскурссии на предприятия села и  округа</w:t>
            </w:r>
          </w:p>
        </w:tc>
        <w:tc>
          <w:tcPr>
            <w:cnfStyle w:val="000000100000"/>
            <w:tcW w:w="2076" w:type="dxa"/>
            <w:shd w:val="clear" w:color="auto" w:fill="auto"/>
          </w:tcPr>
          <w:p>
            <w:pPr>
              <w:pStyle w:val="Normal"/>
              <w:jc w:val="center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В теение года</w:t>
            </w:r>
          </w:p>
        </w:tc>
        <w:tc>
          <w:tcPr>
            <w:cnfStyle w:val="000000100000"/>
            <w:tcW w:w="3330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ЗВР</w:t>
            </w:r>
          </w:p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cnfStyle w:val="000000100000"/>
            <w:tcW w:w="2127" w:type="dxa"/>
            <w:shd w:val="clear" w:color="auto" w:fill="auto"/>
          </w:tcPr>
          <w:p>
            <w:pPr>
              <w:pStyle w:val="Normal"/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Theme="majorAscii" w:hAnsi="Times New Roman"/>
                <w:color w:val="000000"/>
                <w:sz w:val="24"/>
                <w:szCs w:val="24"/>
                <w:lang w:val="ru-RU"/>
              </w:rPr>
              <w:t>5-9 класс</w:t>
            </w:r>
          </w:p>
        </w:tc>
      </w:tr>
    </w:tbl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Normal"/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/>
    <w:sectPr>
      <w:pgSz w:w="11905" w:h="16837"/>
      <w:pgMar w:top="1134" w:right="1134" w:bottom="1134" w:left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 w:val="on"/>
    <w:pPr>
      <w:spacing w:line="268" w:lineRule="exact"/>
      <w:ind w:left="1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</cp:coreProperties>
</file>