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18E" w:rsidRPr="009A73C0" w:rsidRDefault="001606D3">
      <w:pPr>
        <w:spacing w:after="0" w:line="408" w:lineRule="auto"/>
        <w:ind w:left="120"/>
        <w:jc w:val="center"/>
        <w:rPr>
          <w:lang w:val="ru-RU"/>
        </w:rPr>
      </w:pPr>
      <w:bookmarkStart w:id="0" w:name="block-16126712"/>
      <w:r w:rsidRPr="009A73C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8118E" w:rsidRPr="009A73C0" w:rsidRDefault="001606D3">
      <w:pPr>
        <w:spacing w:after="0" w:line="408" w:lineRule="auto"/>
        <w:ind w:left="120"/>
        <w:jc w:val="center"/>
        <w:rPr>
          <w:lang w:val="ru-RU"/>
        </w:rPr>
      </w:pPr>
      <w:r w:rsidRPr="009A73C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dd289b92-99f9-4ffd-99dd-b96878a7ef5e"/>
      <w:r w:rsidRPr="009A73C0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Красноярского края </w:t>
      </w:r>
      <w:bookmarkEnd w:id="1"/>
      <w:r w:rsidRPr="009A73C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8118E" w:rsidRPr="009A73C0" w:rsidRDefault="001606D3">
      <w:pPr>
        <w:spacing w:after="0" w:line="408" w:lineRule="auto"/>
        <w:ind w:left="120"/>
        <w:jc w:val="center"/>
        <w:rPr>
          <w:lang w:val="ru-RU"/>
        </w:rPr>
      </w:pPr>
      <w:r w:rsidRPr="009A73C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4ab8d2b-cc63-4162-8637-082a4aa72642"/>
      <w:proofErr w:type="spellStart"/>
      <w:r w:rsidRPr="009A73C0">
        <w:rPr>
          <w:rFonts w:ascii="Times New Roman" w:hAnsi="Times New Roman"/>
          <w:b/>
          <w:color w:val="000000"/>
          <w:sz w:val="28"/>
          <w:lang w:val="ru-RU"/>
        </w:rPr>
        <w:t>Пировский</w:t>
      </w:r>
      <w:proofErr w:type="spellEnd"/>
      <w:r w:rsidRPr="009A73C0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муниципальный округ </w:t>
      </w:r>
      <w:bookmarkEnd w:id="2"/>
      <w:r w:rsidRPr="009A73C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A73C0">
        <w:rPr>
          <w:rFonts w:ascii="Times New Roman" w:hAnsi="Times New Roman"/>
          <w:color w:val="000000"/>
          <w:sz w:val="28"/>
          <w:lang w:val="ru-RU"/>
        </w:rPr>
        <w:t>​</w:t>
      </w:r>
    </w:p>
    <w:p w:rsidR="0028118E" w:rsidRPr="009A73C0" w:rsidRDefault="001606D3">
      <w:pPr>
        <w:spacing w:after="0" w:line="408" w:lineRule="auto"/>
        <w:ind w:left="120"/>
        <w:jc w:val="center"/>
        <w:rPr>
          <w:lang w:val="ru-RU"/>
        </w:rPr>
      </w:pPr>
      <w:proofErr w:type="spellStart"/>
      <w:r w:rsidRPr="009A73C0">
        <w:rPr>
          <w:rFonts w:ascii="Times New Roman" w:hAnsi="Times New Roman"/>
          <w:b/>
          <w:color w:val="000000"/>
          <w:sz w:val="28"/>
          <w:lang w:val="ru-RU"/>
        </w:rPr>
        <w:t>Кириковская</w:t>
      </w:r>
      <w:proofErr w:type="spellEnd"/>
      <w:r w:rsidRPr="009A73C0">
        <w:rPr>
          <w:rFonts w:ascii="Times New Roman" w:hAnsi="Times New Roman"/>
          <w:b/>
          <w:color w:val="000000"/>
          <w:sz w:val="28"/>
          <w:lang w:val="ru-RU"/>
        </w:rPr>
        <w:t xml:space="preserve"> средняя школа</w:t>
      </w:r>
    </w:p>
    <w:p w:rsidR="0028118E" w:rsidRPr="009A73C0" w:rsidRDefault="0028118E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6"/>
        <w:gridCol w:w="2617"/>
        <w:gridCol w:w="3858"/>
      </w:tblGrid>
      <w:tr w:rsidR="001D4DA7" w:rsidRPr="0040209D" w:rsidTr="00751305">
        <w:tc>
          <w:tcPr>
            <w:tcW w:w="3096" w:type="dxa"/>
          </w:tcPr>
          <w:p w:rsidR="001D4DA7" w:rsidRPr="0040209D" w:rsidRDefault="001D4DA7" w:rsidP="0075130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1D4DA7" w:rsidRPr="008944ED" w:rsidRDefault="001D4DA7" w:rsidP="0075130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bookmarkStart w:id="3" w:name="_GoBack"/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3E79D737" wp14:editId="63422B5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345440</wp:posOffset>
                  </wp:positionV>
                  <wp:extent cx="1228725" cy="876300"/>
                  <wp:effectExtent l="0" t="0" r="0" b="0"/>
                  <wp:wrapNone/>
                  <wp:docPr id="3" name="Рисунок 3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3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учебно-воспитательной работе</w:t>
            </w:r>
          </w:p>
          <w:p w:rsidR="001D4DA7" w:rsidRDefault="001D4DA7" w:rsidP="0075130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D4DA7" w:rsidRPr="008944ED" w:rsidRDefault="001D4DA7" w:rsidP="007513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Сластихина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Н.П.</w:t>
            </w:r>
          </w:p>
          <w:p w:rsidR="001D4DA7" w:rsidRDefault="001D4DA7" w:rsidP="007513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D4DA7" w:rsidRPr="0040209D" w:rsidRDefault="001D4DA7" w:rsidP="0075130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7" w:type="dxa"/>
          </w:tcPr>
          <w:p w:rsidR="001D4DA7" w:rsidRPr="007A40A1" w:rsidRDefault="001D4DA7" w:rsidP="00751305">
            <w:pPr>
              <w:autoSpaceDE w:val="0"/>
              <w:autoSpaceDN w:val="0"/>
              <w:spacing w:after="120"/>
              <w:rPr>
                <w:noProof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2336" behindDoc="1" locked="0" layoutInCell="1" allowOverlap="1" wp14:anchorId="7C8500E4" wp14:editId="158020B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140335</wp:posOffset>
                  </wp:positionV>
                  <wp:extent cx="1504950" cy="1392791"/>
                  <wp:effectExtent l="0" t="0" r="0" b="0"/>
                  <wp:wrapNone/>
                  <wp:docPr id="4" name="Рисунок 4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392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58" w:type="dxa"/>
          </w:tcPr>
          <w:p w:rsidR="001D4DA7" w:rsidRDefault="001D4DA7" w:rsidP="0075130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1312" behindDoc="0" locked="0" layoutInCell="1" allowOverlap="1" wp14:anchorId="6F72F57F" wp14:editId="2841091E">
                  <wp:simplePos x="0" y="0"/>
                  <wp:positionH relativeFrom="page">
                    <wp:posOffset>353695</wp:posOffset>
                  </wp:positionH>
                  <wp:positionV relativeFrom="paragraph">
                    <wp:posOffset>274955</wp:posOffset>
                  </wp:positionV>
                  <wp:extent cx="1914525" cy="1809750"/>
                  <wp:effectExtent l="0" t="0" r="0" b="0"/>
                  <wp:wrapNone/>
                  <wp:docPr id="2" name="Рисунок 2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D4DA7" w:rsidRPr="008944ED" w:rsidRDefault="001D4DA7" w:rsidP="0075130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 wp14:anchorId="620780AA" wp14:editId="54DFDF82">
                  <wp:simplePos x="0" y="0"/>
                  <wp:positionH relativeFrom="column">
                    <wp:posOffset>210185</wp:posOffset>
                  </wp:positionH>
                  <wp:positionV relativeFrom="paragraph">
                    <wp:posOffset>1127760</wp:posOffset>
                  </wp:positionV>
                  <wp:extent cx="1686840" cy="1400175"/>
                  <wp:effectExtent l="0" t="0" r="0" b="0"/>
                  <wp:wrapNone/>
                  <wp:docPr id="1" name="Рисунок 1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84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муниципального бюджетного общеобразовательного учреждения "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Кириковская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средняя школа"</w:t>
            </w:r>
          </w:p>
          <w:p w:rsidR="001D4DA7" w:rsidRDefault="001D4DA7" w:rsidP="0075130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D4DA7" w:rsidRPr="008944ED" w:rsidRDefault="001D4DA7" w:rsidP="007513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Ивченко О.В.</w:t>
            </w:r>
          </w:p>
          <w:p w:rsidR="001D4DA7" w:rsidRDefault="001D4DA7" w:rsidP="007513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№296-ОД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D4DA7" w:rsidRPr="0040209D" w:rsidRDefault="001D4DA7" w:rsidP="0075130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8118E" w:rsidRPr="009A73C0" w:rsidRDefault="0028118E">
      <w:pPr>
        <w:spacing w:after="0"/>
        <w:ind w:left="120"/>
        <w:rPr>
          <w:lang w:val="ru-RU"/>
        </w:rPr>
      </w:pPr>
    </w:p>
    <w:p w:rsidR="0028118E" w:rsidRPr="009A73C0" w:rsidRDefault="0028118E">
      <w:pPr>
        <w:spacing w:after="0"/>
        <w:ind w:left="120"/>
        <w:rPr>
          <w:lang w:val="ru-RU"/>
        </w:rPr>
      </w:pPr>
    </w:p>
    <w:p w:rsidR="0028118E" w:rsidRPr="009A73C0" w:rsidRDefault="0028118E">
      <w:pPr>
        <w:spacing w:after="0"/>
        <w:ind w:left="120"/>
        <w:rPr>
          <w:lang w:val="ru-RU"/>
        </w:rPr>
      </w:pPr>
    </w:p>
    <w:p w:rsidR="0028118E" w:rsidRPr="009A73C0" w:rsidRDefault="0028118E">
      <w:pPr>
        <w:spacing w:after="0"/>
        <w:ind w:left="120"/>
        <w:rPr>
          <w:lang w:val="ru-RU"/>
        </w:rPr>
      </w:pPr>
    </w:p>
    <w:p w:rsidR="0028118E" w:rsidRPr="001D4DA7" w:rsidRDefault="001606D3">
      <w:pPr>
        <w:spacing w:after="0"/>
        <w:ind w:left="120"/>
        <w:rPr>
          <w:lang w:val="ru-RU"/>
        </w:rPr>
      </w:pPr>
      <w:r w:rsidRPr="001D4DA7">
        <w:rPr>
          <w:rFonts w:ascii="Times New Roman" w:hAnsi="Times New Roman"/>
          <w:color w:val="000000"/>
          <w:sz w:val="28"/>
          <w:lang w:val="ru-RU"/>
        </w:rPr>
        <w:t>‌</w:t>
      </w:r>
    </w:p>
    <w:p w:rsidR="0028118E" w:rsidRPr="001D4DA7" w:rsidRDefault="0028118E">
      <w:pPr>
        <w:spacing w:after="0"/>
        <w:ind w:left="120"/>
        <w:rPr>
          <w:lang w:val="ru-RU"/>
        </w:rPr>
      </w:pPr>
    </w:p>
    <w:p w:rsidR="0028118E" w:rsidRPr="001D4DA7" w:rsidRDefault="0028118E">
      <w:pPr>
        <w:spacing w:after="0"/>
        <w:ind w:left="120"/>
        <w:rPr>
          <w:lang w:val="ru-RU"/>
        </w:rPr>
      </w:pPr>
    </w:p>
    <w:p w:rsidR="0028118E" w:rsidRPr="001D4DA7" w:rsidRDefault="0028118E">
      <w:pPr>
        <w:spacing w:after="0"/>
        <w:ind w:left="120"/>
        <w:rPr>
          <w:lang w:val="ru-RU"/>
        </w:rPr>
      </w:pPr>
    </w:p>
    <w:p w:rsidR="0028118E" w:rsidRPr="009A73C0" w:rsidRDefault="001606D3">
      <w:pPr>
        <w:spacing w:after="0" w:line="408" w:lineRule="auto"/>
        <w:ind w:left="120"/>
        <w:jc w:val="center"/>
        <w:rPr>
          <w:lang w:val="ru-RU"/>
        </w:rPr>
      </w:pPr>
      <w:r w:rsidRPr="009A73C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8118E" w:rsidRPr="009A73C0" w:rsidRDefault="001606D3">
      <w:pPr>
        <w:spacing w:after="0" w:line="408" w:lineRule="auto"/>
        <w:ind w:left="120"/>
        <w:jc w:val="center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A73C0">
        <w:rPr>
          <w:rFonts w:ascii="Times New Roman" w:hAnsi="Times New Roman"/>
          <w:color w:val="000000"/>
          <w:sz w:val="28"/>
          <w:lang w:val="ru-RU"/>
        </w:rPr>
        <w:t xml:space="preserve"> 2175108)</w:t>
      </w:r>
    </w:p>
    <w:p w:rsidR="0028118E" w:rsidRPr="009A73C0" w:rsidRDefault="0028118E">
      <w:pPr>
        <w:spacing w:after="0"/>
        <w:ind w:left="120"/>
        <w:jc w:val="center"/>
        <w:rPr>
          <w:lang w:val="ru-RU"/>
        </w:rPr>
      </w:pPr>
    </w:p>
    <w:p w:rsidR="0028118E" w:rsidRPr="009A73C0" w:rsidRDefault="001606D3">
      <w:pPr>
        <w:spacing w:after="0" w:line="408" w:lineRule="auto"/>
        <w:ind w:left="120"/>
        <w:jc w:val="center"/>
        <w:rPr>
          <w:lang w:val="ru-RU"/>
        </w:rPr>
      </w:pPr>
      <w:r w:rsidRPr="009A73C0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Углубленный уровень»</w:t>
      </w:r>
    </w:p>
    <w:p w:rsidR="0028118E" w:rsidRPr="009A73C0" w:rsidRDefault="001606D3">
      <w:pPr>
        <w:spacing w:after="0" w:line="408" w:lineRule="auto"/>
        <w:ind w:left="120"/>
        <w:jc w:val="center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 xml:space="preserve">для обучающихся 10 –11 классов </w:t>
      </w:r>
    </w:p>
    <w:p w:rsidR="0028118E" w:rsidRPr="009A73C0" w:rsidRDefault="0028118E">
      <w:pPr>
        <w:spacing w:after="0"/>
        <w:ind w:left="120"/>
        <w:jc w:val="center"/>
        <w:rPr>
          <w:lang w:val="ru-RU"/>
        </w:rPr>
      </w:pPr>
    </w:p>
    <w:p w:rsidR="0028118E" w:rsidRPr="009A73C0" w:rsidRDefault="0028118E">
      <w:pPr>
        <w:spacing w:after="0"/>
        <w:ind w:left="120"/>
        <w:jc w:val="center"/>
        <w:rPr>
          <w:lang w:val="ru-RU"/>
        </w:rPr>
      </w:pPr>
    </w:p>
    <w:p w:rsidR="0028118E" w:rsidRPr="009A73C0" w:rsidRDefault="0028118E">
      <w:pPr>
        <w:spacing w:after="0"/>
        <w:ind w:left="120"/>
        <w:jc w:val="center"/>
        <w:rPr>
          <w:lang w:val="ru-RU"/>
        </w:rPr>
      </w:pPr>
    </w:p>
    <w:p w:rsidR="0028118E" w:rsidRPr="009A73C0" w:rsidRDefault="0028118E">
      <w:pPr>
        <w:spacing w:after="0"/>
        <w:ind w:left="120"/>
        <w:jc w:val="center"/>
        <w:rPr>
          <w:lang w:val="ru-RU"/>
        </w:rPr>
      </w:pPr>
    </w:p>
    <w:p w:rsidR="0028118E" w:rsidRPr="009A73C0" w:rsidRDefault="0028118E">
      <w:pPr>
        <w:spacing w:after="0"/>
        <w:ind w:left="120"/>
        <w:jc w:val="center"/>
        <w:rPr>
          <w:lang w:val="ru-RU"/>
        </w:rPr>
      </w:pPr>
    </w:p>
    <w:p w:rsidR="0028118E" w:rsidRPr="009A73C0" w:rsidRDefault="0028118E">
      <w:pPr>
        <w:spacing w:after="0"/>
        <w:ind w:left="120"/>
        <w:jc w:val="center"/>
        <w:rPr>
          <w:lang w:val="ru-RU"/>
        </w:rPr>
      </w:pPr>
    </w:p>
    <w:p w:rsidR="0028118E" w:rsidRPr="009A73C0" w:rsidRDefault="001606D3" w:rsidP="009A73C0">
      <w:pPr>
        <w:spacing w:after="0"/>
        <w:ind w:left="120"/>
        <w:jc w:val="center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8b243c2b-d9e4-44f5-a2b5-32ebc85ef21c"/>
      <w:r w:rsidRPr="009A73C0">
        <w:rPr>
          <w:rFonts w:ascii="Times New Roman" w:hAnsi="Times New Roman"/>
          <w:b/>
          <w:color w:val="000000"/>
          <w:sz w:val="28"/>
          <w:lang w:val="ru-RU"/>
        </w:rPr>
        <w:t xml:space="preserve">с. </w:t>
      </w:r>
      <w:proofErr w:type="spellStart"/>
      <w:r w:rsidRPr="009A73C0">
        <w:rPr>
          <w:rFonts w:ascii="Times New Roman" w:hAnsi="Times New Roman"/>
          <w:b/>
          <w:color w:val="000000"/>
          <w:sz w:val="28"/>
          <w:lang w:val="ru-RU"/>
        </w:rPr>
        <w:t>Кириково</w:t>
      </w:r>
      <w:bookmarkEnd w:id="4"/>
      <w:proofErr w:type="spellEnd"/>
      <w:r w:rsidRPr="009A73C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eff2ddcc-9031-468a-8fe5-d9757d0c08db"/>
      <w:r w:rsidRPr="009A73C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9A73C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A73C0">
        <w:rPr>
          <w:rFonts w:ascii="Times New Roman" w:hAnsi="Times New Roman"/>
          <w:color w:val="000000"/>
          <w:sz w:val="28"/>
          <w:lang w:val="ru-RU"/>
        </w:rPr>
        <w:t>​</w:t>
      </w:r>
    </w:p>
    <w:p w:rsidR="0028118E" w:rsidRPr="009A73C0" w:rsidRDefault="0028118E">
      <w:pPr>
        <w:rPr>
          <w:lang w:val="ru-RU"/>
        </w:rPr>
        <w:sectPr w:rsidR="0028118E" w:rsidRPr="009A73C0">
          <w:pgSz w:w="11906" w:h="16383"/>
          <w:pgMar w:top="1134" w:right="850" w:bottom="1134" w:left="1701" w:header="720" w:footer="720" w:gutter="0"/>
          <w:cols w:space="720"/>
        </w:sectPr>
      </w:pP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bookmarkStart w:id="6" w:name="block-16126713"/>
      <w:bookmarkEnd w:id="0"/>
      <w:r w:rsidRPr="009A73C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>Рабочая программа по химии на уровне среднего общего образования разработана на основе Федерального закона от 29.12.2012 № 273-ФЗ «Об образовании в Российской Федерации», требований к результатам освоения федеральной образовательной программы среднего общего образования(ФОП СОО), представленных в Федеральном государственном образовательном стандарте СОО, с учётом Концепции преподавания учебного предмета «Химия» в образовательных организациях Российской Федерации, реализующих основные образовательные программы, и основных положений «Стратегии развития воспитания в Российской Федерации на период до 2025 года» (Распоряжение Правительства РФ от 29.05. 2015 № 996 - р.).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>Химия на уровне углублённого изучения занимает важное место в системе естественно-научного образования учащихся 10–11 классов. Изучение предмета, реализуемое в условиях дифференцированного, профильного обучения, призвано обеспечить общеобразовательную и общекультурную подготовку выпускников школы, необходимую для адаптации их к быстро меняющимся условиям жизни в социуме, а также для продолжения обучения в организациях профессионального образования, в которых химия является одной из приоритетных дисциплин.</w:t>
      </w:r>
    </w:p>
    <w:p w:rsidR="0028118E" w:rsidRDefault="001606D3">
      <w:pPr>
        <w:spacing w:after="0" w:line="264" w:lineRule="auto"/>
        <w:ind w:firstLine="600"/>
        <w:jc w:val="both"/>
      </w:pPr>
      <w:r w:rsidRPr="009A73C0">
        <w:rPr>
          <w:rFonts w:ascii="Times New Roman" w:hAnsi="Times New Roman"/>
          <w:color w:val="000000"/>
          <w:sz w:val="28"/>
          <w:lang w:val="ru-RU"/>
        </w:rPr>
        <w:t xml:space="preserve">В программе по химии назначение предмета «Химия» получает подробную интерпретацию в соответствии с основополагающими положениями ФГОС СОО о взаимообусловленности целей, содержания, результатов обучения и требований к уровню подготовки выпускников. </w:t>
      </w:r>
      <w:proofErr w:type="spellStart"/>
      <w:r>
        <w:rPr>
          <w:rFonts w:ascii="Times New Roman" w:hAnsi="Times New Roman"/>
          <w:color w:val="000000"/>
          <w:sz w:val="28"/>
        </w:rPr>
        <w:t>Свидетельством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являются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следующие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выполняемые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программой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химии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8118E" w:rsidRPr="009A73C0" w:rsidRDefault="001606D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 xml:space="preserve">информационно-методическая, реализация которой обеспечивает получение представления о целях, содержании, общей стратегии обучения, </w:t>
      </w:r>
      <w:proofErr w:type="gramStart"/>
      <w:r w:rsidRPr="009A73C0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предмета, изучаемого в рамках конкретного профиля;</w:t>
      </w:r>
    </w:p>
    <w:p w:rsidR="0028118E" w:rsidRPr="009A73C0" w:rsidRDefault="001606D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 xml:space="preserve">организационно-планирующая, которая предусматривает определение: принципов структурирования и последовательности изучения учебного материала, количественных и качественных его характеристик; подходов к формированию содержательной основы контроля и оценки </w:t>
      </w:r>
      <w:proofErr w:type="gramStart"/>
      <w:r w:rsidRPr="009A73C0">
        <w:rPr>
          <w:rFonts w:ascii="Times New Roman" w:hAnsi="Times New Roman"/>
          <w:color w:val="000000"/>
          <w:sz w:val="28"/>
          <w:lang w:val="ru-RU"/>
        </w:rPr>
        <w:t>образовательных достижений</w:t>
      </w:r>
      <w:proofErr w:type="gram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 обучающихся в рамках итоговой аттестации в форме единого государственного экзамена по химии.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 xml:space="preserve">Программа для углублённого изучения химии: </w:t>
      </w:r>
    </w:p>
    <w:p w:rsidR="0028118E" w:rsidRPr="009A73C0" w:rsidRDefault="001606D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устанавливает инвариантное предметное содержание, обязательное для изучения в рамках отдельных профилей, предусматривает распределение и структурирование его по классам, основным содержательным линиям/разделам курса; </w:t>
      </w:r>
    </w:p>
    <w:p w:rsidR="0028118E" w:rsidRPr="009A73C0" w:rsidRDefault="001606D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 xml:space="preserve">даёт примерное распределение учебного времени, рекомендуемого для изучения отдельных тем; </w:t>
      </w:r>
    </w:p>
    <w:p w:rsidR="0028118E" w:rsidRPr="009A73C0" w:rsidRDefault="001606D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 xml:space="preserve">предлагает примерную последовательность изучения учебного материала с учётом логики построения курса,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 связей;</w:t>
      </w:r>
    </w:p>
    <w:p w:rsidR="0028118E" w:rsidRPr="009A73C0" w:rsidRDefault="001606D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 xml:space="preserve">даёт методическую интерпретацию целей и задач изучения предмета на углублённом уровне с учётом современных приоритетов в системе среднего общего образования, содержательной характеристики планируемых результатов освоения основной образовательной программы среднего общего образования (личностных,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>, предметных), а также с учётом основных видов учебно-познавательных действий обучающегося по освоению содержания предмета.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 xml:space="preserve">По всем названным позициям в программе по химии предусмотрена преемственность с обучением химии на уровне основного общего образования. За пределами установленной программой по химии обязательной (инвариантной) составляющей содержания учебного предмета «Химия» остаётся возможность выбора его вариативной составляющей, которая должна определяться в соответствии с направлением конкретного профиля обучения. 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 xml:space="preserve">В соответствии с концептуальными положениями ФГОС СОО о назначении предметов базового и углублённого уровней в системе дифференцированного обучения на уровне среднего общего образования химия на уровне углублённого изучения направлен на реализацию преемственности с последующим этапом получения химического образования в рамках изучения специальных естественно-научных и химических дисциплин в вузах и организациях среднего профессионального образования. В этой связи изучение предмета «Химия» ориентировано преимущественно на расширение и углубление теоретической и практической подготовки обучающихся, выбравших определённый профиль обучения, в том числе с перспективой последующего получения химического образования в организациях профессионального образования. Наряду с этим, в свете требований ФГОС СОО к планируемым результатам освоения федеральной образовательной программы среднего общего образования изучение предмета «Химия» ориентировано также на решение задач </w:t>
      </w:r>
      <w:r w:rsidRPr="009A73C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воспитания и социального развития обучающихся, на формирование у них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общеинтеллектуальных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 умений, умений рационализации учебного труда и обобщённых способов деятельности, имеющих междисциплинарный,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надпредметный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 характер. 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>Составляющими предмета «Химия» на уровне углублённого изучения являются углублённые курсы – «Органическая химия» и «Общая и неорганическая химия». При определении подходов к отбору и структурной организации содержания этих курсов в программе по химии за основу приняты положения ФГОС СОО о различиях базового и углублённого уровней изучения предмета.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 xml:space="preserve">Основу содержания курсов «Органическая химия» и «Общая и неорганическая химия» составляет совокупность предметных знаний и умений, относящихся к базовому уровню изучения предмета. Эта система знаний получает определённое теоретическое дополнение, позволяющее осознанно освоить существенно больший объём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фактологического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 материала. Так, на углублённом уровне изучения предмета обеспечена возможность значительного увеличения объёма знаний о химических элементах и свойствах их соединений на основе расширения и углубления представлений о строении вещества, химической связи и закономерностях протекания реакций, рассматриваемых с точки зрения химической кинетики и термодинамики. Изучение периодического закона и Периодической системы химических элементов базируется на современных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квантовомеханических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 представлениях о строении атома. Химическая связь объясняется с точки зрения энергетических изменений при её образовании и разрушении, а также с точки зрения механизмов её образования. Изучение типов реакций дополняется формированием представлений об электрохимических процессах и электролизе расплавов и растворов веществ. В курсе органической химии при рассмотрении реакционной способности соединений уделяется особое внимание вопросам об электронных эффектах, о взаимном влиянии атомов в молекулах и механизмах реакций.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 xml:space="preserve">Особое значение имеет то, что на содержание курсов химии углублённого уровня изучения для классов определённого профиля (главным образом на их структуру и характер дополнений к общей системе предметных знаний) оказывают влияние смежные предметы. Так, например, в содержании предмета для классов химико-физического профиля большое значение будут иметь элементы учебного материала по общей химии. При изучении предмета в данном случае акцент будет сделан на общность методов познания, общность законов и теорий в химии и в физике: атомно-молекулярная теория (молекулярная теория в физике), законы сохранения </w:t>
      </w:r>
      <w:r w:rsidRPr="009A73C0">
        <w:rPr>
          <w:rFonts w:ascii="Times New Roman" w:hAnsi="Times New Roman"/>
          <w:color w:val="000000"/>
          <w:sz w:val="28"/>
          <w:lang w:val="ru-RU"/>
        </w:rPr>
        <w:lastRenderedPageBreak/>
        <w:t>массы и энергии, законы термодинамики, электролиза, представления о строении веществ и другое.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>В то же время в содержании предмета для классов химико-биологического профиля больший удельный вес будет иметь органическая химия. В этом случае предоставляется возможность для более обстоятельного рассмотрения химической организации клетки как биологической системы, в состав которой входят, к примеру, такие структурные компоненты, как липиды, белки, углеводы, нуклеиновые кислоты и другие. При этом знания о составе и свойствах представителей основных классов органических веществ служат основой для изучения сущности процессов фотосинтеза, дыхания, пищеварения.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 xml:space="preserve">В плане формирования основ научного мировоззрения, освоения общенаучных методов познания и опыта практического применения научных знаний изучение предмета «Химия» на углублённом уровне основано на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 связях с учебными предметами, входящими в состав предметных областей «Естественно-научные предметы», «Математика и информатика» и «Русский язык и литература». 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>При изучении учебного предмета «Химия» на углублённом уровне также, как на уровне основного и среднего общего образования (на базовом уровне), задачей первостепенной значимости является формирование основ науки химии как области современного естествознания, практической деятельности человека и одного из компонентов мировой культуры. Решение этой задачи на углублённом уровне изучения предмета предполагает реализацию таких целей, как:</w:t>
      </w:r>
    </w:p>
    <w:p w:rsidR="0028118E" w:rsidRPr="009A73C0" w:rsidRDefault="001606D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>формирование представлений: о материальном единстве мира, закономерностях и познаваемости явлений природы, о месте химии в системе естественных наук и её ведущей роли в обеспечении устойчивого развития человечества: в решении проблем экологической, энергетической и 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 к своему здоровью и природной среде;</w:t>
      </w:r>
    </w:p>
    <w:p w:rsidR="0028118E" w:rsidRPr="009A73C0" w:rsidRDefault="001606D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 xml:space="preserve">освоение системы знаний, лежащих в основе химической составляющей естественно-научной картины мира: фундаментальных понятий, законов и теорий химии, современных представлений о строении вещества на разных уровнях – атомном, ионно-молекулярном, надмолекулярном, о термодинамических и кинетических закономерностях протекания химических реакций, о </w:t>
      </w:r>
      <w:r w:rsidRPr="009A73C0">
        <w:rPr>
          <w:rFonts w:ascii="Times New Roman" w:hAnsi="Times New Roman"/>
          <w:color w:val="000000"/>
          <w:sz w:val="28"/>
          <w:lang w:val="ru-RU"/>
        </w:rPr>
        <w:lastRenderedPageBreak/>
        <w:t>химическом равновесии, растворах и дисперсных системах, об общих научных принципах химического производства;</w:t>
      </w:r>
    </w:p>
    <w:p w:rsidR="0028118E" w:rsidRPr="009A73C0" w:rsidRDefault="001606D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>формирование у обучающихся осознанного понимания востребованности системных химических знаний для объяснения ключевых идей и проблем современной химии, для объяснения и прогнозирования явлений, имеющих естественно-научную природу; грамотного решения проблем, связанных с химией, прогнозирования, анализа и оценки с позиций экологической безопасности последствий бытовой и производственной деятельности человека, связанной с химическим производством, использованием и переработкой веществ;</w:t>
      </w:r>
    </w:p>
    <w:p w:rsidR="0028118E" w:rsidRPr="009A73C0" w:rsidRDefault="001606D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>углубление представлений о научных методах познания, необходимых для приобретения умений ориентироваться в мире веществ и объяснения химических явлений, имеющих место в природе, в практической деятельности и повседневной жизни.</w:t>
      </w:r>
    </w:p>
    <w:p w:rsidR="0028118E" w:rsidRPr="009A73C0" w:rsidRDefault="001606D3">
      <w:pPr>
        <w:spacing w:after="0" w:line="264" w:lineRule="auto"/>
        <w:ind w:left="12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 xml:space="preserve"> В плане реализации первоочередных воспитательных и развивающих функций целостной системы среднего общего образования при изучении предмета «Химия» на углублённом уровне особую актуальность приобретают такие цели и задачи, как:</w:t>
      </w:r>
    </w:p>
    <w:p w:rsidR="0028118E" w:rsidRPr="009A73C0" w:rsidRDefault="001606D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>воспитание убеждённости в познаваемости явлений природы, уважения к процессу творчества в области теоретических и прикладных исследований в химии, формирование мировоззрения, соответствующего современному уровню развития науки;</w:t>
      </w:r>
    </w:p>
    <w:p w:rsidR="0028118E" w:rsidRPr="009A73C0" w:rsidRDefault="001606D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>развитие мотивации к обучению и познанию, способностей к самоконтролю и самовоспитанию на основе усвоения общечеловеческих ценностей;</w:t>
      </w:r>
    </w:p>
    <w:p w:rsidR="0028118E" w:rsidRPr="009A73C0" w:rsidRDefault="001606D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>развитие познавательных интересов, интеллектуальных и творческих способностей обучающихся, формирование у них сознательного отношения к самообразованию и непрерывному образованию как условию успешной профессиональной и общественной деятельности, ответственного отношения к своему здоровью и потребности в здоровом образе жизни;</w:t>
      </w:r>
    </w:p>
    <w:p w:rsidR="0028118E" w:rsidRPr="009A73C0" w:rsidRDefault="001606D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>формирование умений и навыков разумного природопользования, развитие экологической культуры, приобретение опыта общественно-полезной экологической деятельности.</w:t>
      </w:r>
    </w:p>
    <w:p w:rsidR="0028118E" w:rsidRPr="009A73C0" w:rsidRDefault="001606D3">
      <w:pPr>
        <w:spacing w:after="0" w:line="264" w:lineRule="auto"/>
        <w:ind w:left="12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a144c275-5dda-41db-8d94-37f2810a0979"/>
      <w:r w:rsidRPr="009A73C0">
        <w:rPr>
          <w:rFonts w:ascii="Times New Roman" w:hAnsi="Times New Roman"/>
          <w:color w:val="000000"/>
          <w:sz w:val="28"/>
          <w:lang w:val="ru-RU"/>
        </w:rPr>
        <w:t>Общее число часов, предусмотренных для изучения химии на углубленном уровне среднего общего образования, составляет 204 часов: в 10 классе – 102 часа (3 часа в неделю), в 11 классе – 136 часа (4 часа в неделю</w:t>
      </w:r>
      <w:proofErr w:type="gramStart"/>
      <w:r w:rsidRPr="009A73C0">
        <w:rPr>
          <w:rFonts w:ascii="Times New Roman" w:hAnsi="Times New Roman"/>
          <w:color w:val="000000"/>
          <w:sz w:val="28"/>
          <w:lang w:val="ru-RU"/>
        </w:rPr>
        <w:t>).</w:t>
      </w:r>
      <w:bookmarkEnd w:id="7"/>
      <w:r w:rsidRPr="009A73C0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28118E" w:rsidRPr="009A73C0" w:rsidRDefault="0028118E">
      <w:pPr>
        <w:spacing w:after="0" w:line="264" w:lineRule="auto"/>
        <w:ind w:left="120"/>
        <w:jc w:val="both"/>
        <w:rPr>
          <w:lang w:val="ru-RU"/>
        </w:rPr>
      </w:pPr>
    </w:p>
    <w:p w:rsidR="0028118E" w:rsidRPr="009A73C0" w:rsidRDefault="0028118E">
      <w:pPr>
        <w:rPr>
          <w:lang w:val="ru-RU"/>
        </w:rPr>
        <w:sectPr w:rsidR="0028118E" w:rsidRPr="009A73C0">
          <w:pgSz w:w="11906" w:h="16383"/>
          <w:pgMar w:top="1134" w:right="850" w:bottom="1134" w:left="1701" w:header="720" w:footer="720" w:gutter="0"/>
          <w:cols w:space="720"/>
        </w:sectPr>
      </w:pPr>
    </w:p>
    <w:p w:rsidR="0028118E" w:rsidRPr="009A73C0" w:rsidRDefault="001606D3">
      <w:pPr>
        <w:spacing w:after="0" w:line="264" w:lineRule="auto"/>
        <w:ind w:left="120"/>
        <w:jc w:val="both"/>
        <w:rPr>
          <w:lang w:val="ru-RU"/>
        </w:rPr>
      </w:pPr>
      <w:bookmarkStart w:id="8" w:name="block-16126715"/>
      <w:bookmarkEnd w:id="6"/>
      <w:r w:rsidRPr="009A73C0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9A73C0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28118E" w:rsidRPr="009A73C0" w:rsidRDefault="001606D3">
      <w:pPr>
        <w:spacing w:after="0" w:line="264" w:lineRule="auto"/>
        <w:ind w:left="12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>​</w:t>
      </w:r>
    </w:p>
    <w:p w:rsidR="0028118E" w:rsidRPr="009A73C0" w:rsidRDefault="001606D3">
      <w:pPr>
        <w:spacing w:after="0" w:line="264" w:lineRule="auto"/>
        <w:ind w:left="120"/>
        <w:jc w:val="both"/>
        <w:rPr>
          <w:lang w:val="ru-RU"/>
        </w:rPr>
      </w:pPr>
      <w:r w:rsidRPr="009A73C0">
        <w:rPr>
          <w:rFonts w:ascii="Times New Roman" w:hAnsi="Times New Roman"/>
          <w:b/>
          <w:color w:val="000000"/>
          <w:sz w:val="28"/>
          <w:lang w:val="ru-RU"/>
        </w:rPr>
        <w:t xml:space="preserve">10 КЛАСС </w:t>
      </w:r>
    </w:p>
    <w:p w:rsidR="0028118E" w:rsidRPr="009A73C0" w:rsidRDefault="0028118E">
      <w:pPr>
        <w:spacing w:after="0" w:line="264" w:lineRule="auto"/>
        <w:ind w:left="120"/>
        <w:jc w:val="both"/>
        <w:rPr>
          <w:lang w:val="ru-RU"/>
        </w:rPr>
      </w:pPr>
    </w:p>
    <w:p w:rsidR="0028118E" w:rsidRPr="009A73C0" w:rsidRDefault="001606D3">
      <w:pPr>
        <w:spacing w:after="0" w:line="264" w:lineRule="auto"/>
        <w:ind w:left="120"/>
        <w:jc w:val="both"/>
        <w:rPr>
          <w:lang w:val="ru-RU"/>
        </w:rPr>
      </w:pPr>
      <w:r w:rsidRPr="009A73C0">
        <w:rPr>
          <w:rFonts w:ascii="Times New Roman" w:hAnsi="Times New Roman"/>
          <w:b/>
          <w:color w:val="000000"/>
          <w:sz w:val="28"/>
          <w:lang w:val="ru-RU"/>
        </w:rPr>
        <w:t>ОРГАНИЧЕСКАЯ ХИМИЯ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органической химии.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 xml:space="preserve">Предмет и значение органической химии, представление о многообразии органических соединений. 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 xml:space="preserve">Электронное строение атома углерода: основное и возбуждённое состояния. Валентные возможности атома углерода. Химическая связь в органических соединениях. Типы гибридизации атомных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 углерода. Механизмы образования ковалентной связи (обменный и донорно-акцепторный). Типы перекрывания атомных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σ</w:t>
      </w:r>
      <w:r w:rsidRPr="009A73C0">
        <w:rPr>
          <w:rFonts w:ascii="Times New Roman" w:hAnsi="Times New Roman"/>
          <w:color w:val="000000"/>
          <w:sz w:val="28"/>
          <w:lang w:val="ru-RU"/>
        </w:rPr>
        <w:t xml:space="preserve">- и </w:t>
      </w:r>
      <w:r>
        <w:rPr>
          <w:rFonts w:ascii="Times New Roman" w:hAnsi="Times New Roman"/>
          <w:color w:val="000000"/>
          <w:sz w:val="28"/>
        </w:rPr>
        <w:t>π</w:t>
      </w:r>
      <w:r w:rsidRPr="009A73C0">
        <w:rPr>
          <w:rFonts w:ascii="Times New Roman" w:hAnsi="Times New Roman"/>
          <w:color w:val="000000"/>
          <w:sz w:val="28"/>
          <w:lang w:val="ru-RU"/>
        </w:rPr>
        <w:t xml:space="preserve">-связи. Одинарная, двойная и тройная связь. Способы разрыва связей в молекулах органических веществ. Понятие о свободном радикале,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нуклеофиле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электрофиле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>.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 xml:space="preserve">Теория строения органических соединений А.М. Бутлерова и современные представления о структуре молекул. Значение теории строения органических соединений. Молекулярные и структурные формулы. Структурные формулы различных видов: развёрнутая, сокращённая, скелетная. Изомерия. Виды изомерии: структурная, пространственная. Электронные эффекты в молекулах органических соединений (индуктивный и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мезомерный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 эффекты). 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>Представление о классификации органических веществ. Понятие о функциональной группе. Гомология. Гомологические ряды. Систематическая номенклатура органических соединений (</w:t>
      </w:r>
      <w:r>
        <w:rPr>
          <w:rFonts w:ascii="Times New Roman" w:hAnsi="Times New Roman"/>
          <w:color w:val="000000"/>
          <w:sz w:val="28"/>
        </w:rPr>
        <w:t>IUPAC</w:t>
      </w:r>
      <w:r w:rsidRPr="009A73C0">
        <w:rPr>
          <w:rFonts w:ascii="Times New Roman" w:hAnsi="Times New Roman"/>
          <w:color w:val="000000"/>
          <w:sz w:val="28"/>
          <w:lang w:val="ru-RU"/>
        </w:rPr>
        <w:t>) и тривиальные названия отдельных представителей.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 xml:space="preserve">Особенности и классификация органических реакций.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>-восстановительные реакции в органической химии.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 xml:space="preserve">Экспериментальные методы изучения веществ и их превращений: ознакомление с образцами органических веществ и материалами на их основе, опыты по превращению органических веществ при нагревании (плавление, обугливание и горение), конструирование моделей молекул органических веществ. 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b/>
          <w:color w:val="000000"/>
          <w:sz w:val="28"/>
          <w:lang w:val="ru-RU"/>
        </w:rPr>
        <w:t>Углеводороды.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Алканы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. Гомологический ряд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, общая формула, номенклатура и изомерия. Электронное и пространственное строение молекул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sp</w:t>
      </w:r>
      <w:proofErr w:type="spellEnd"/>
      <w:r w:rsidRPr="009A73C0">
        <w:rPr>
          <w:rFonts w:ascii="Times New Roman" w:hAnsi="Times New Roman"/>
          <w:color w:val="000000"/>
          <w:sz w:val="28"/>
          <w:vertAlign w:val="superscript"/>
          <w:lang w:val="ru-RU"/>
        </w:rPr>
        <w:t>3</w:t>
      </w:r>
      <w:r w:rsidRPr="009A73C0">
        <w:rPr>
          <w:rFonts w:ascii="Times New Roman" w:hAnsi="Times New Roman"/>
          <w:color w:val="000000"/>
          <w:sz w:val="28"/>
          <w:lang w:val="ru-RU"/>
        </w:rPr>
        <w:t xml:space="preserve">-гибридизация атомных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 углерода, </w:t>
      </w:r>
      <w:r>
        <w:rPr>
          <w:rFonts w:ascii="Times New Roman" w:hAnsi="Times New Roman"/>
          <w:color w:val="000000"/>
          <w:sz w:val="28"/>
        </w:rPr>
        <w:t>σ</w:t>
      </w:r>
      <w:r w:rsidRPr="009A73C0">
        <w:rPr>
          <w:rFonts w:ascii="Times New Roman" w:hAnsi="Times New Roman"/>
          <w:color w:val="000000"/>
          <w:sz w:val="28"/>
          <w:lang w:val="ru-RU"/>
        </w:rPr>
        <w:t xml:space="preserve">-связь. Физические свойства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Химические свойства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>: реакции замещения, изомеризации, дегидрирования, циклизации, пиролиза, крекинга, горения. Представление о механизме реакций радикального замещения.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 xml:space="preserve">Нахождение в природе. Способы получения и применение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Циклоалканы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. Общая формула, номенклатура и изомерия. Особенности строения и химических свойств малых (циклопропан,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циклобутан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>) и обычных (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циклопентан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, циклогексан)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циклоалканов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. Способы получения и применение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циклоалканов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>.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Алкены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. Гомологический ряд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, общая формула, номенклатура. Электронное и пространственное строение молекул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sp</w:t>
      </w:r>
      <w:proofErr w:type="spellEnd"/>
      <w:r w:rsidRPr="009A73C0">
        <w:rPr>
          <w:rFonts w:ascii="Times New Roman" w:hAnsi="Times New Roman"/>
          <w:color w:val="000000"/>
          <w:sz w:val="28"/>
          <w:vertAlign w:val="superscript"/>
          <w:lang w:val="ru-RU"/>
        </w:rPr>
        <w:t>2</w:t>
      </w:r>
      <w:r w:rsidRPr="009A73C0">
        <w:rPr>
          <w:rFonts w:ascii="Times New Roman" w:hAnsi="Times New Roman"/>
          <w:color w:val="000000"/>
          <w:sz w:val="28"/>
          <w:lang w:val="ru-RU"/>
        </w:rPr>
        <w:t xml:space="preserve">-гибридизация атомных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 углерода, </w:t>
      </w:r>
      <w:r>
        <w:rPr>
          <w:rFonts w:ascii="Times New Roman" w:hAnsi="Times New Roman"/>
          <w:color w:val="000000"/>
          <w:sz w:val="28"/>
        </w:rPr>
        <w:t>σ</w:t>
      </w:r>
      <w:r w:rsidRPr="009A73C0">
        <w:rPr>
          <w:rFonts w:ascii="Times New Roman" w:hAnsi="Times New Roman"/>
          <w:color w:val="000000"/>
          <w:sz w:val="28"/>
          <w:lang w:val="ru-RU"/>
        </w:rPr>
        <w:t xml:space="preserve">- и </w:t>
      </w:r>
      <w:r>
        <w:rPr>
          <w:rFonts w:ascii="Times New Roman" w:hAnsi="Times New Roman"/>
          <w:color w:val="000000"/>
          <w:sz w:val="28"/>
        </w:rPr>
        <w:t>π</w:t>
      </w:r>
      <w:r w:rsidRPr="009A73C0">
        <w:rPr>
          <w:rFonts w:ascii="Times New Roman" w:hAnsi="Times New Roman"/>
          <w:color w:val="000000"/>
          <w:sz w:val="28"/>
          <w:lang w:val="ru-RU"/>
        </w:rPr>
        <w:t>-связи. Структурная и геометрическая (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цис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-транс-) изомерия. Физические свойства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. Химические свойства: реакции присоединения, замещения в </w:t>
      </w:r>
      <w:r>
        <w:rPr>
          <w:rFonts w:ascii="Times New Roman" w:hAnsi="Times New Roman"/>
          <w:color w:val="000000"/>
          <w:sz w:val="28"/>
        </w:rPr>
        <w:t>α</w:t>
      </w:r>
      <w:r w:rsidRPr="009A73C0">
        <w:rPr>
          <w:rFonts w:ascii="Times New Roman" w:hAnsi="Times New Roman"/>
          <w:color w:val="000000"/>
          <w:sz w:val="28"/>
          <w:lang w:val="ru-RU"/>
        </w:rPr>
        <w:t xml:space="preserve">-положение при двойной связи, полимеризации и окисления. Правило Марковникова. Качественные реакции на двойную связь. Способы получения и применение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Алкадиены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. Классификация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алкадиенов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 (сопряжённые, изолированные, </w:t>
      </w:r>
      <w:r w:rsidRPr="009A73C0">
        <w:rPr>
          <w:rFonts w:ascii="Times New Roman" w:hAnsi="Times New Roman"/>
          <w:i/>
          <w:color w:val="000000"/>
          <w:sz w:val="28"/>
          <w:lang w:val="ru-RU"/>
        </w:rPr>
        <w:t>кумулированные</w:t>
      </w:r>
      <w:r w:rsidRPr="009A73C0">
        <w:rPr>
          <w:rFonts w:ascii="Times New Roman" w:hAnsi="Times New Roman"/>
          <w:color w:val="000000"/>
          <w:sz w:val="28"/>
          <w:lang w:val="ru-RU"/>
        </w:rPr>
        <w:t xml:space="preserve">). Особенности электронного строения и химических свойств сопряжённых диенов, 1,2- и 1,4-присоединение. Полимеризация сопряжённых диенов. Способы получения и применение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алкадиенов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Алкины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. Гомологический ряд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, общая формула, номенклатура и изомерия. Электронное и пространственное строение молекул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sp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-гибридизация атомных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 углерода. Физические свойства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. Химические свойства: реакции присоединения,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димеризации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тримеризации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, окисления. Кислотные свойства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, имеющих концевую тройную связь. Качественные реакции на тройную связь. Способы получения и применение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>.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 xml:space="preserve">Ароматические углеводороды (арены). Гомологический ряд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аренов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, общая формула, номенклатура и изомерия. Электронное и пространственное строение молекулы бензола. Физические свойства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аренов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. Химические свойства бензола и его гомологов: реакции замещения в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бензольном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 кольце и углеводородном радикале, реакции присоединения, окисление гомологов бензола. Представление об ориентирующем действии заместителей в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бензольном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 кольце на примере алкильных радикалов, карбоксильной, гидроксильной,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амино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>- и нитрогруппы, атомов галогенов. Особенности химических свойств стирола. Полимеризация стирола. Способы получения и применение ароматических углеводородов.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 xml:space="preserve">Природный газ. Попутные нефтяные газы. Нефть и её происхождение. Каменный уголь и продукты его переработки. Способы переработки нефти: </w:t>
      </w:r>
      <w:r w:rsidRPr="009A73C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перегонка, крекинг (термический, каталитический),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риформинг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, пиролиз. Продукты переработки нефти, их применение в промышленности и в быту. 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>Генетическая связь между различными классами углеводородов.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 xml:space="preserve">Электронное строение галогенпроизводных углеводородов. Реакции замещения галогена на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гидроксогруппу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, нитрогруппу,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цианогруппу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, аминогруппу. Действие на галогенпроизводные водного и спиртового раствора щёлочи. Взаимодействие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дигалогеналканов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 с магнием и цинком. Понятие о металлоорганических соединениях. Использование галогенпроизводных углеводородов в быту, технике и при синтезе органических веществ.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 xml:space="preserve">Экспериментальные методы изучения веществ и их превращений: изучение физических свойств углеводородов (растворимость), качественных реакций углеводородов различных классов (обесцвечивание бромной или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иодной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 воды, раствора перманганата калия, взаимодействие ацетилена с аммиачным раствором оксида серебра(</w:t>
      </w:r>
      <w:r>
        <w:rPr>
          <w:rFonts w:ascii="Times New Roman" w:hAnsi="Times New Roman"/>
          <w:color w:val="000000"/>
          <w:sz w:val="28"/>
        </w:rPr>
        <w:t>I</w:t>
      </w:r>
      <w:r w:rsidRPr="009A73C0">
        <w:rPr>
          <w:rFonts w:ascii="Times New Roman" w:hAnsi="Times New Roman"/>
          <w:color w:val="000000"/>
          <w:sz w:val="28"/>
          <w:lang w:val="ru-RU"/>
        </w:rPr>
        <w:t>)), качественное обнаружение углерода и водорода в органических веществах, получение этилена и изучение его свойств, ознакомление с коллекциями «Нефть» и «Уголь», с образцами пластмасс, каучуков и резины, моделирование молекул углеводородов и галогенпроизводных углеводородов.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b/>
          <w:color w:val="000000"/>
          <w:sz w:val="28"/>
          <w:lang w:val="ru-RU"/>
        </w:rPr>
        <w:t>Кислородсодержащие органические соединения.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>Предельные одноатомные спирты. Строение молекул (на примере метанола и этанола). Гомологический ряд, общая формула, изомерия, номенклатура и классификация. Физические свойства предельных одноатомных спиртов. Водородные связи между молекулами спиртов. Химические свойства: реакции замещения, дегидратации, окисления, взаимодействие с органическими и неорганическими кислотами. Качественная реакция на одноатомные спирты. Действие этанола и метанола на организм человека. Способы получения и применение одноатомных спиртов.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 xml:space="preserve">Простые эфиры, номенклатура и изомерия. Особенности физических и химических свойств. 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 xml:space="preserve">Многоатомные спирты – этиленгликоль и глицерин. Физические и химические свойства: реакции замещения, взаимодействие с органическими и неорганическими кислотами, качественная реакция на многоатомные спирты. Представление о механизме реакций нуклеофильного замещения. Действие на организм человека. Способы получения и применение многоатомных спиртов. 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 xml:space="preserve">Фенол. Строение молекулы, взаимное влияние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гидроксогруппы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бензольного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 ядра. Физические свойства фенола. Особенности химических </w:t>
      </w:r>
      <w:r w:rsidRPr="009A73C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свойств фенола. Качественные реакции на фенол. Токсичность фенола. Способы получения и применение фенола. Фенолформальдегидная смола. 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>Карбонильные соединения – альдегиды и кетоны. Электронное строение карбонильной группы. Гомологические ряды альдегидов и кетонов, общая формула, изомерия и номенклатура. Физические свойства альдегидов и кетонов. Химические свойства альдегидов и кетонов: реакции присоединения. Окисление альдегидов, качественные реакции на альдегиды. Способы получения и применение альдегидов и кетонов.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 xml:space="preserve">Одноосновные предельные карбоновые кислоты. Особенности строения молекул карбоновых кислот. Изомерия и номенклатура. Физические свойства одноосновных предельных карбоновых кислот. Водородные связи между молекулами карбоновых кислот. Химические свойства: кислотные свойства, реакция этерификации, реакции с участием углеводородного радикала. Особенности свойств муравьиной кислоты. Понятие </w:t>
      </w:r>
      <w:proofErr w:type="gramStart"/>
      <w:r w:rsidRPr="009A73C0">
        <w:rPr>
          <w:rFonts w:ascii="Times New Roman" w:hAnsi="Times New Roman"/>
          <w:color w:val="000000"/>
          <w:sz w:val="28"/>
          <w:lang w:val="ru-RU"/>
        </w:rPr>
        <w:t>о производных карбоновых кислот</w:t>
      </w:r>
      <w:proofErr w:type="gram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 – сложных эфирах. Многообразие карбоновых кислот. Особенности свойств непредельных и ароматических карбоновых кислот, дикарбоновых кислот,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гидроксикарбоновых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 кислот. Представители высших карбоновых кислот: стеариновая, пальмитиновая, олеиновая, </w:t>
      </w:r>
      <w:proofErr w:type="spellStart"/>
      <w:r w:rsidRPr="009A73C0">
        <w:rPr>
          <w:rFonts w:ascii="Times New Roman" w:hAnsi="Times New Roman"/>
          <w:i/>
          <w:color w:val="000000"/>
          <w:sz w:val="28"/>
          <w:lang w:val="ru-RU"/>
        </w:rPr>
        <w:t>линолевая</w:t>
      </w:r>
      <w:proofErr w:type="spellEnd"/>
      <w:r w:rsidRPr="009A73C0">
        <w:rPr>
          <w:rFonts w:ascii="Times New Roman" w:hAnsi="Times New Roman"/>
          <w:i/>
          <w:color w:val="000000"/>
          <w:sz w:val="28"/>
          <w:lang w:val="ru-RU"/>
        </w:rPr>
        <w:t>, линоленовая</w:t>
      </w:r>
      <w:r w:rsidRPr="009A73C0">
        <w:rPr>
          <w:rFonts w:ascii="Times New Roman" w:hAnsi="Times New Roman"/>
          <w:color w:val="000000"/>
          <w:sz w:val="28"/>
          <w:lang w:val="ru-RU"/>
        </w:rPr>
        <w:t xml:space="preserve"> кислоты. Способы получения и применение карбоновых кислот.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 xml:space="preserve">Сложные эфиры. Гомологический ряд, общая формула, изомерия и номенклатура. Физические и химические свойства: гидролиз в кислой и щелочной среде. 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 xml:space="preserve">Жиры. Строение, физические и химические свойства жиров: гидролиз в кислой и щелочной среде. Особенности свойств жиров, содержащих остатки непредельных жирных кислот. Жиры в природе. 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 xml:space="preserve">Мыла́ как соли высших карбоновых кислот, их моющее действие. 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углеводов. Классификация углеводов (моно-,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ди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- и полисахариды). Моносахариды: глюкоза, фруктоза, галактоза, рибоза,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дезоксирибоза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. Физические свойства и нахождение в природе. Фотосинтез. Химические свойства глюкозы: реакции с участием спиртовых и альдегидной групп, спиртовое и молочнокислое брожение. Применение глюкозы, её значение в жизнедеятельности организма. Дисахариды: сахароза, мальтоза и лактоза. Восстанавливающие и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невосстанавливающие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 дисахариды. Гидролиз дисахаридов. Нахождение в природе и применение. Полисахариды: крахмал, гликоген и целлюлоза. Строение макромолекул крахмала, гликогена и целлюлозы. Физические свойства крахмала и целлюлозы. Химические свойства крахмала: гидролиз, качественная реакция с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иодом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. Химические свойства целлюлозы: гидролиз, получение эфиров целлюлозы. Понятие об искусственных волокнах (вискоза, ацетатный шёлк). 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Экспериментальные методы изучения веществ и их превращений: растворимость различных спиртов в воде, взаимодействие этанола с натрием, окисление этилового спирта в альдегид на раскалённой медной проволоке, окисление этилового спирта дихроматом калия (возможно использование видеоматериалов), качественные реакции на альдегиды (с гидроксидом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диамминсеребра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</w:t>
      </w:r>
      <w:r w:rsidRPr="009A73C0">
        <w:rPr>
          <w:rFonts w:ascii="Times New Roman" w:hAnsi="Times New Roman"/>
          <w:color w:val="000000"/>
          <w:sz w:val="28"/>
          <w:lang w:val="ru-RU"/>
        </w:rPr>
        <w:t>) и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9A73C0">
        <w:rPr>
          <w:rFonts w:ascii="Times New Roman" w:hAnsi="Times New Roman"/>
          <w:color w:val="000000"/>
          <w:sz w:val="28"/>
          <w:lang w:val="ru-RU"/>
        </w:rPr>
        <w:t>)), реакция глицерина с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9A73C0">
        <w:rPr>
          <w:rFonts w:ascii="Times New Roman" w:hAnsi="Times New Roman"/>
          <w:color w:val="000000"/>
          <w:sz w:val="28"/>
          <w:lang w:val="ru-RU"/>
        </w:rPr>
        <w:t>), химические свойства раствора уксусной кислоты, взаимодействие раствора глюкозы с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9A73C0">
        <w:rPr>
          <w:rFonts w:ascii="Times New Roman" w:hAnsi="Times New Roman"/>
          <w:color w:val="000000"/>
          <w:sz w:val="28"/>
          <w:lang w:val="ru-RU"/>
        </w:rPr>
        <w:t xml:space="preserve">), взаимодействие крахмала с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иодом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, решение экспериментальных задач по темам «Спирты и фенолы», «Карбоновые кислоты. Сложные эфиры». 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b/>
          <w:color w:val="000000"/>
          <w:sz w:val="28"/>
          <w:lang w:val="ru-RU"/>
        </w:rPr>
        <w:t>Азотсодержащие органические соединения.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 xml:space="preserve">Амины – органические производные аммиака. Классификация аминов: алифатические и ароматические; первичные, вторичные и третичные. Строение молекул, общая формула, изомерия, номенклатура и физические свойства. Химическое свойства алифатических аминов: основные свойства,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алкилирование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, взаимодействие первичных аминов с азотистой кислотой. Соли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алкиламмония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>Анилин – представитель аминов ароматического ряда. Строение анилина. Взаимное влияние групп атомов в молекуле анилина. Особенности химических свойств анилина. Качественные реакции на анилин. Способы получения и применение алифатических аминов. Получение анилина из нитробензола.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 xml:space="preserve">Аминокислоты. Номенклатура и изомерия. Отдельные представители </w:t>
      </w:r>
      <w:r>
        <w:rPr>
          <w:rFonts w:ascii="Times New Roman" w:hAnsi="Times New Roman"/>
          <w:color w:val="000000"/>
          <w:sz w:val="28"/>
        </w:rPr>
        <w:t>α</w:t>
      </w:r>
      <w:r w:rsidRPr="009A73C0">
        <w:rPr>
          <w:rFonts w:ascii="Times New Roman" w:hAnsi="Times New Roman"/>
          <w:color w:val="000000"/>
          <w:sz w:val="28"/>
          <w:lang w:val="ru-RU"/>
        </w:rPr>
        <w:t xml:space="preserve">-аминокислот: глицин,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аланин</w:t>
      </w:r>
      <w:proofErr w:type="spellEnd"/>
      <w:r w:rsidRPr="009A73C0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9A73C0">
        <w:rPr>
          <w:rFonts w:ascii="Times New Roman" w:hAnsi="Times New Roman"/>
          <w:color w:val="000000"/>
          <w:sz w:val="28"/>
          <w:lang w:val="ru-RU"/>
        </w:rPr>
        <w:t>Физические свойства аминокислот. Химические свойства аминокислот как амфотерных органических соединений, реакция поликонденсации, образование пептидной связи. Биологическое значение аминокислот. Синтез и гидролиз пептидов.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 xml:space="preserve">Белки как природные полимеры. Первичная, вторичная и третичная структура белков. Химические свойства белков: гидролиз, денатурация, качественные реакции на белки. 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растворение белков в воде, денатурация белков при нагревании, цветные реакции на белки, решение экспериментальных задач по темам «Азотсодержащие органические соединения» и «Распознавание органических соединений».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b/>
          <w:color w:val="000000"/>
          <w:sz w:val="28"/>
          <w:lang w:val="ru-RU"/>
        </w:rPr>
        <w:t>Высокомолекулярные соединения</w:t>
      </w:r>
      <w:r w:rsidRPr="009A73C0">
        <w:rPr>
          <w:rFonts w:ascii="Times New Roman" w:hAnsi="Times New Roman"/>
          <w:color w:val="000000"/>
          <w:sz w:val="28"/>
          <w:lang w:val="ru-RU"/>
        </w:rPr>
        <w:t>.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 xml:space="preserve">Основные понятия химии высокомолекулярных соединений: мономер, полимер, структурное звено, степень полимеризации, средняя молекулярная </w:t>
      </w:r>
      <w:r w:rsidRPr="009A73C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масса. Основные методы синтеза высокомолекулярных соединений – полимеризация и поликонденсация. 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 xml:space="preserve">Полимерные материалы. Пластмассы (полиэтилен, полипропилен, поливинилхлорид, полистирол, полиметилметакрилат, поликарбонаты, полиэтилентерефталат). Утилизация и переработка пластика. 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 xml:space="preserve">Эластомеры: натуральный каучук, синтетические каучуки (бутадиеновый, хлоропреновый,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изопреновый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) и силиконы. Резина. 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 xml:space="preserve">Волокна: натуральные (хлопок, шерсть, шёлк), искусственные (вискоза, ацетатное волокно), синтетические (капрон и лавсан). 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>Полимеры специального назначения (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тефлон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кевлар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, электропроводящие полимеры,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биоразлагаемые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 полимеры).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природных и искусственных волокон, пластмасс, каучуков, решение экспериментальных задач по теме «Распознавание пластмасс и волокон».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>Нахождение молекулярной формулы органического соединения по массовым долям элементов, входящих в его состав, нахождение молекулярной формулы органического соединения по массе (объёму) продуктов сгорания, по количеству вещества (массе, объёму) продуктов реакции и/или исходных веществ, установление структурной формулы органического вещества на основе его химических свойств или способов получения, определение доли выхода продукта реакции от теоретически возможного.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 связи.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 xml:space="preserve">Реализация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органической химии в 10 классе осуществляется через использование как общих естественно-научных понятий, так и понятий, принятых в отдельных предметах естественно-научного цикла.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явление, научный факт, гипотеза, теория, закон, анализ, синтез, классификация, наблюдение, измерение, эксперимент, модель, моделирование.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молекула, энергетический уровень, вещество, тело, объём, агрегатное состояние вещества, физические величины, единицы измерения, скорость, энергия, масса.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 xml:space="preserve">Биология: клетка, организм, экосистема, биосфера, метаболизм, наследственность, автотрофный и гетеротрофный тип питания, брожение, </w:t>
      </w:r>
      <w:r w:rsidRPr="009A73C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фотосинтез, дыхание, белки, углеводы, жиры, нуклеиновые кислоты, ферменты. 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>География: полезные ископаемые, топливо.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>Технология: пищевые продукты, основы рационального питания, моющие средства, материалы из искусственных и синтетических волокон.</w:t>
      </w:r>
    </w:p>
    <w:p w:rsidR="0028118E" w:rsidRPr="009A73C0" w:rsidRDefault="0028118E">
      <w:pPr>
        <w:spacing w:after="0"/>
        <w:ind w:left="120"/>
        <w:jc w:val="both"/>
        <w:rPr>
          <w:lang w:val="ru-RU"/>
        </w:rPr>
      </w:pPr>
    </w:p>
    <w:p w:rsidR="0028118E" w:rsidRPr="009A73C0" w:rsidRDefault="001606D3">
      <w:pPr>
        <w:spacing w:after="0"/>
        <w:ind w:left="120"/>
        <w:jc w:val="both"/>
        <w:rPr>
          <w:lang w:val="ru-RU"/>
        </w:rPr>
      </w:pPr>
      <w:r w:rsidRPr="009A73C0">
        <w:rPr>
          <w:rFonts w:ascii="Times New Roman" w:hAnsi="Times New Roman"/>
          <w:b/>
          <w:color w:val="000000"/>
          <w:sz w:val="28"/>
          <w:lang w:val="ru-RU"/>
        </w:rPr>
        <w:t xml:space="preserve">11 КЛАСС </w:t>
      </w:r>
    </w:p>
    <w:p w:rsidR="0028118E" w:rsidRPr="009A73C0" w:rsidRDefault="0028118E">
      <w:pPr>
        <w:spacing w:after="0"/>
        <w:ind w:left="120"/>
        <w:jc w:val="both"/>
        <w:rPr>
          <w:lang w:val="ru-RU"/>
        </w:rPr>
      </w:pPr>
    </w:p>
    <w:p w:rsidR="0028118E" w:rsidRPr="009A73C0" w:rsidRDefault="001606D3">
      <w:pPr>
        <w:spacing w:after="0"/>
        <w:ind w:left="120"/>
        <w:jc w:val="both"/>
        <w:rPr>
          <w:lang w:val="ru-RU"/>
        </w:rPr>
      </w:pPr>
      <w:r w:rsidRPr="009A73C0">
        <w:rPr>
          <w:rFonts w:ascii="Times New Roman" w:hAnsi="Times New Roman"/>
          <w:b/>
          <w:color w:val="333333"/>
          <w:sz w:val="28"/>
          <w:lang w:val="ru-RU"/>
        </w:rPr>
        <w:t>ОБЩАЯ И НЕОРГАНИЧЕСКАЯ ХИМИЯ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b/>
          <w:color w:val="000000"/>
          <w:sz w:val="28"/>
          <w:lang w:val="ru-RU"/>
        </w:rPr>
        <w:t>Теоретические основы химии.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 xml:space="preserve">Атом. Состав атомных ядер. Химический элемент. Изотопы. Строение электронных оболочек атомов, квантовые числа. Энергетические уровни и подуровни. Атомные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>. Классификация химических элементов (</w:t>
      </w:r>
      <w:r>
        <w:rPr>
          <w:rFonts w:ascii="Times New Roman" w:hAnsi="Times New Roman"/>
          <w:color w:val="000000"/>
          <w:sz w:val="28"/>
        </w:rPr>
        <w:t>s</w:t>
      </w:r>
      <w:r w:rsidRPr="009A73C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9A73C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9A73C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f</w:t>
      </w:r>
      <w:r w:rsidRPr="009A73C0">
        <w:rPr>
          <w:rFonts w:ascii="Times New Roman" w:hAnsi="Times New Roman"/>
          <w:color w:val="000000"/>
          <w:sz w:val="28"/>
          <w:lang w:val="ru-RU"/>
        </w:rPr>
        <w:t xml:space="preserve">-элементы). Распределение электронов по атомным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орбиталям</w:t>
      </w:r>
      <w:proofErr w:type="spellEnd"/>
      <w:r w:rsidRPr="009A73C0">
        <w:rPr>
          <w:rFonts w:ascii="Times New Roman" w:hAnsi="Times New Roman"/>
          <w:i/>
          <w:color w:val="000000"/>
          <w:sz w:val="28"/>
          <w:lang w:val="ru-RU"/>
        </w:rPr>
        <w:t>.</w:t>
      </w:r>
      <w:r w:rsidRPr="009A73C0">
        <w:rPr>
          <w:rFonts w:ascii="Times New Roman" w:hAnsi="Times New Roman"/>
          <w:color w:val="000000"/>
          <w:sz w:val="28"/>
          <w:lang w:val="ru-RU"/>
        </w:rPr>
        <w:t xml:space="preserve"> Электронные конфигурации атомов элементов первого–четвёртого периодов в основном и возбуждённом состоянии, электронные конфигурации ионов.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>.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 xml:space="preserve">Периодический закон и Периодическая система химических элементов Д.И. Менделеева. Связь периодического закона и Периодической системы химических элементов с современной теорией строения атомов. Закономерности изменения свойств химических элементов и образуемых ими простых и сложных веществ по группам и периодам. Значение периодического закона Д.И. Менделеева. 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>Химическая связь. Виды химической связи: ковалентная, ионная, металлическая. Механизмы образования ковалентной связи: обменный и донорно-акцепторный. Энергия и длина связи. Полярность, направленность и насыщаемость ковалентной связи. Кратные связи. Водородная связь. Межмолекулярные взаимодействия.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>Валентность и валентные возможности атомов. Связь электронной структуры молекул с их геометрическим строением (на примере соединений элементов второго периода).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 xml:space="preserve">Представление о комплексных соединениях. Состав комплексного иона: комплексообразователь,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лиганды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>. Значение комплексных соединений. Понятие о координационной химии.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 xml:space="preserve">Вещества молекулярного и немолекулярного строения. Типы кристаллических решёток (структур) и свойства веществ. 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>Понятие о дисперсных системах. Истинные растворы. Представление о коллоидных растворах. Способы выражения концентрации растворов: массовая доля вещества в растворе, молярная концентрация. Насыщенные и ненасыщенные растворы, растворимость. Кристаллогидраты.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lastRenderedPageBreak/>
        <w:t>Классификация и номенклатура неорганических веществ. Тривиальные названия отдельных представителей неорганических веществ.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>Классификация химических реакций в неорганической и органической химии. Закон сохранения массы веществ; закон сохранения и превращения энергии при химических реакциях. Тепловые эффекты химических реакций. Термохимические уравнения.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 xml:space="preserve">Скорость химической реакции, её зависимость от различных факторов. Гомогенные и гетерогенные реакции. Катализ и катализаторы. 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 xml:space="preserve">Обратимые и необратимые реакции. Химическое равновесие. Константа химического равновесия. Факторы, влияющие на положение химического равновесия: температура, давление и концентрации веществ, участвующих в реакции. Принцип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Ле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Шателье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>Электролитическая диссоциация. Сильные и слабые электролиты. Степень диссоциации. Среда водных растворов: кислотная, нейтральная, щелочная. Водородный показатель (</w:t>
      </w:r>
      <w:r>
        <w:rPr>
          <w:rFonts w:ascii="Times New Roman" w:hAnsi="Times New Roman"/>
          <w:color w:val="000000"/>
          <w:sz w:val="28"/>
        </w:rPr>
        <w:t>pH</w:t>
      </w:r>
      <w:r w:rsidRPr="009A73C0">
        <w:rPr>
          <w:rFonts w:ascii="Times New Roman" w:hAnsi="Times New Roman"/>
          <w:color w:val="000000"/>
          <w:sz w:val="28"/>
          <w:lang w:val="ru-RU"/>
        </w:rPr>
        <w:t>) раствора. Гидролиз солей. Реакции ионного обмена.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>-восстановительные реакции. Степень окисления. Окислитель и восстановитель. Процессы окисления и восстановления. Важнейшие окислители и восстановители. Метод электронного баланса. Электролиз растворов и расплавов веществ.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 xml:space="preserve">Экспериментальные методы изучения веществ и их превращений: разложение пероксида водорода в присутствии катализатора, модели кристаллических решёток, проведение реакций ионного обмена, определение среды растворов с помощью индикаторов, изучение влияния различных факторов на скорость химической реакции и положение химического равновесия. 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b/>
          <w:color w:val="000000"/>
          <w:sz w:val="28"/>
          <w:lang w:val="ru-RU"/>
        </w:rPr>
        <w:t>Неорганическая химия.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 xml:space="preserve">Положение неметаллов в Периодической системе химических элементов Д.И. Менделеева и особенности строения их атомов. Физические свойства неметаллов. Аллотропия неметаллов (на примере кислорода, серы, фосфора и углерода). 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>Водород. Получение, физические и химические свойства: реакции с металлами и неметаллами, восстановительные свойства. Гидриды. Топливные элементы.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 xml:space="preserve">Галогены. Нахождение в природе, способы получения, физические и химические свойства.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Галогеноводороды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>. Важнейшие кислородсодержащие соединения галогенов. Лабораторные и промышленные способы получения галогенов. Применение галогенов и их соединений.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lastRenderedPageBreak/>
        <w:t>Кислород, озон. Лабораторные и промышленные способы получения кислорода. Физические и химические свойства и применение кислорода и озона. Оксиды и пероксиды.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>Сера. Нахождение в природе, способы получения, физические и химические свойства. Сероводород, сульфиды. Оксид серы(</w:t>
      </w:r>
      <w:r>
        <w:rPr>
          <w:rFonts w:ascii="Times New Roman" w:hAnsi="Times New Roman"/>
          <w:color w:val="000000"/>
          <w:sz w:val="28"/>
        </w:rPr>
        <w:t>IV</w:t>
      </w:r>
      <w:r w:rsidRPr="009A73C0">
        <w:rPr>
          <w:rFonts w:ascii="Times New Roman" w:hAnsi="Times New Roman"/>
          <w:color w:val="000000"/>
          <w:sz w:val="28"/>
          <w:lang w:val="ru-RU"/>
        </w:rPr>
        <w:t>), оксид серы(</w:t>
      </w:r>
      <w:r>
        <w:rPr>
          <w:rFonts w:ascii="Times New Roman" w:hAnsi="Times New Roman"/>
          <w:color w:val="000000"/>
          <w:sz w:val="28"/>
        </w:rPr>
        <w:t>VI</w:t>
      </w:r>
      <w:r w:rsidRPr="009A73C0">
        <w:rPr>
          <w:rFonts w:ascii="Times New Roman" w:hAnsi="Times New Roman"/>
          <w:color w:val="000000"/>
          <w:sz w:val="28"/>
          <w:lang w:val="ru-RU"/>
        </w:rPr>
        <w:t>). Сернистая и серная кислоты и их соли. Особенности свойств серной кислоты. Применение серы и её соединений.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>Азот. Нахождение в природе, способы получения, физические и химические свойства. Аммиак, нитриды. Оксиды азота. Азотистая и азотная кислоты и их соли. Особенности свойств азотной кислоты. Применение азота и его соединений. Азотные удобрения.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 xml:space="preserve">Фосфор. Нахождение в природе, способы получения, физические и химические свойства. Фосфиды и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фосфин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>. Оксиды фосфора, фосфорная кислота и её соли. Применение фосфора и его соединений. Фосфорные удобрения.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>Углерод, нахождение в природе. Аллотропные модификации. Физические и химические свойства простых веществ, образованных углеродом. Оксид углерода(</w:t>
      </w:r>
      <w:r>
        <w:rPr>
          <w:rFonts w:ascii="Times New Roman" w:hAnsi="Times New Roman"/>
          <w:color w:val="000000"/>
          <w:sz w:val="28"/>
        </w:rPr>
        <w:t>II</w:t>
      </w:r>
      <w:r w:rsidRPr="009A73C0">
        <w:rPr>
          <w:rFonts w:ascii="Times New Roman" w:hAnsi="Times New Roman"/>
          <w:color w:val="000000"/>
          <w:sz w:val="28"/>
          <w:lang w:val="ru-RU"/>
        </w:rPr>
        <w:t>), оксид углерода(</w:t>
      </w:r>
      <w:r>
        <w:rPr>
          <w:rFonts w:ascii="Times New Roman" w:hAnsi="Times New Roman"/>
          <w:color w:val="000000"/>
          <w:sz w:val="28"/>
        </w:rPr>
        <w:t>IV</w:t>
      </w:r>
      <w:r w:rsidRPr="009A73C0">
        <w:rPr>
          <w:rFonts w:ascii="Times New Roman" w:hAnsi="Times New Roman"/>
          <w:color w:val="000000"/>
          <w:sz w:val="28"/>
          <w:lang w:val="ru-RU"/>
        </w:rPr>
        <w:t xml:space="preserve">), угольная кислота и её соли. Активированный уголь, адсорбция. Фуллерены,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графен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, углеродные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нанотрубки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. Применение простых веществ, образованных углеродом, и его соединений. 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>Кремний. Нахождение в природе, способы получения, физические и химические свойства. Оксид кремния(</w:t>
      </w:r>
      <w:r>
        <w:rPr>
          <w:rFonts w:ascii="Times New Roman" w:hAnsi="Times New Roman"/>
          <w:color w:val="000000"/>
          <w:sz w:val="28"/>
        </w:rPr>
        <w:t>IV</w:t>
      </w:r>
      <w:r w:rsidRPr="009A73C0">
        <w:rPr>
          <w:rFonts w:ascii="Times New Roman" w:hAnsi="Times New Roman"/>
          <w:color w:val="000000"/>
          <w:sz w:val="28"/>
          <w:lang w:val="ru-RU"/>
        </w:rPr>
        <w:t>), кремниевая кислота, силикаты. Применение кремния и его соединений. Стекло, его получение, виды стекла.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>Положение металлов в Периодической системе химических элементов. Особенности строения электронных оболочек атомов металлов. Общие физические свойства металлов. Применение металлов в быту и технике. Сплавы металлов.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>Электрохимический ряд напряжений металлов. Общие способы получения металлов: гидрометаллургия, пирометаллургия, электрометаллургия. Понятие о коррозии металлов. Способы защиты от коррозии.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металлов </w:t>
      </w:r>
      <w:r>
        <w:rPr>
          <w:rFonts w:ascii="Times New Roman" w:hAnsi="Times New Roman"/>
          <w:color w:val="000000"/>
          <w:sz w:val="28"/>
        </w:rPr>
        <w:t>IA</w:t>
      </w:r>
      <w:r w:rsidRPr="009A73C0">
        <w:rPr>
          <w:rFonts w:ascii="Times New Roman" w:hAnsi="Times New Roman"/>
          <w:color w:val="000000"/>
          <w:sz w:val="28"/>
          <w:lang w:val="ru-RU"/>
        </w:rPr>
        <w:t xml:space="preserve">-группы Периодической системы химических элементов. Натрий и калий: получение, физические и химические свойства, применение простых веществ и их соединений. 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металлов </w:t>
      </w:r>
      <w:r>
        <w:rPr>
          <w:rFonts w:ascii="Times New Roman" w:hAnsi="Times New Roman"/>
          <w:color w:val="000000"/>
          <w:sz w:val="28"/>
        </w:rPr>
        <w:t>IIA</w:t>
      </w:r>
      <w:r w:rsidRPr="009A73C0">
        <w:rPr>
          <w:rFonts w:ascii="Times New Roman" w:hAnsi="Times New Roman"/>
          <w:color w:val="000000"/>
          <w:sz w:val="28"/>
          <w:lang w:val="ru-RU"/>
        </w:rPr>
        <w:t>-группы Периодической системы химических элементов. Магний и кальций: получение, физические и химические свойства, применение простых веществ и их соединений. Жёсткость воды и способы её устранения.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Алюминий: получение, физические и химические свойства, применение простого вещества и его соединений. Амфотерные свойства оксида и гидроксида алюминия,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гидроксокомплексы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 алюминия. 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>Общая характеристика металлов побочных подгрупп (Б-групп) Периодической системы химических элементов.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>Физические и химические свойства хрома и его соединений. Оксиды и гидроксиды хрома(</w:t>
      </w:r>
      <w:r>
        <w:rPr>
          <w:rFonts w:ascii="Times New Roman" w:hAnsi="Times New Roman"/>
          <w:color w:val="000000"/>
          <w:sz w:val="28"/>
        </w:rPr>
        <w:t>II</w:t>
      </w:r>
      <w:r w:rsidRPr="009A73C0">
        <w:rPr>
          <w:rFonts w:ascii="Times New Roman" w:hAnsi="Times New Roman"/>
          <w:color w:val="000000"/>
          <w:sz w:val="28"/>
          <w:lang w:val="ru-RU"/>
        </w:rPr>
        <w:t>), хрома(</w:t>
      </w:r>
      <w:r>
        <w:rPr>
          <w:rFonts w:ascii="Times New Roman" w:hAnsi="Times New Roman"/>
          <w:color w:val="000000"/>
          <w:sz w:val="28"/>
        </w:rPr>
        <w:t>III</w:t>
      </w:r>
      <w:r w:rsidRPr="009A73C0">
        <w:rPr>
          <w:rFonts w:ascii="Times New Roman" w:hAnsi="Times New Roman"/>
          <w:color w:val="000000"/>
          <w:sz w:val="28"/>
          <w:lang w:val="ru-RU"/>
        </w:rPr>
        <w:t>) и хрома(</w:t>
      </w:r>
      <w:r>
        <w:rPr>
          <w:rFonts w:ascii="Times New Roman" w:hAnsi="Times New Roman"/>
          <w:color w:val="000000"/>
          <w:sz w:val="28"/>
        </w:rPr>
        <w:t>VI</w:t>
      </w:r>
      <w:r w:rsidRPr="009A73C0">
        <w:rPr>
          <w:rFonts w:ascii="Times New Roman" w:hAnsi="Times New Roman"/>
          <w:color w:val="000000"/>
          <w:sz w:val="28"/>
          <w:lang w:val="ru-RU"/>
        </w:rPr>
        <w:t>). Хроматы и дихроматы, их окислительные свойства. Получение и применение хрома.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>Физические и химические свойства марганца и его соединений. Важнейшие соединения марганца(</w:t>
      </w:r>
      <w:r>
        <w:rPr>
          <w:rFonts w:ascii="Times New Roman" w:hAnsi="Times New Roman"/>
          <w:color w:val="000000"/>
          <w:sz w:val="28"/>
        </w:rPr>
        <w:t>II</w:t>
      </w:r>
      <w:r w:rsidRPr="009A73C0">
        <w:rPr>
          <w:rFonts w:ascii="Times New Roman" w:hAnsi="Times New Roman"/>
          <w:color w:val="000000"/>
          <w:sz w:val="28"/>
          <w:lang w:val="ru-RU"/>
        </w:rPr>
        <w:t>), марганца(</w:t>
      </w:r>
      <w:r>
        <w:rPr>
          <w:rFonts w:ascii="Times New Roman" w:hAnsi="Times New Roman"/>
          <w:color w:val="000000"/>
          <w:sz w:val="28"/>
        </w:rPr>
        <w:t>IV</w:t>
      </w:r>
      <w:r w:rsidRPr="009A73C0">
        <w:rPr>
          <w:rFonts w:ascii="Times New Roman" w:hAnsi="Times New Roman"/>
          <w:color w:val="000000"/>
          <w:sz w:val="28"/>
          <w:lang w:val="ru-RU"/>
        </w:rPr>
        <w:t>), марганца(</w:t>
      </w:r>
      <w:r>
        <w:rPr>
          <w:rFonts w:ascii="Times New Roman" w:hAnsi="Times New Roman"/>
          <w:color w:val="000000"/>
          <w:sz w:val="28"/>
        </w:rPr>
        <w:t>VI</w:t>
      </w:r>
      <w:r w:rsidRPr="009A73C0">
        <w:rPr>
          <w:rFonts w:ascii="Times New Roman" w:hAnsi="Times New Roman"/>
          <w:color w:val="000000"/>
          <w:sz w:val="28"/>
          <w:lang w:val="ru-RU"/>
        </w:rPr>
        <w:t>) и марганца(</w:t>
      </w:r>
      <w:r>
        <w:rPr>
          <w:rFonts w:ascii="Times New Roman" w:hAnsi="Times New Roman"/>
          <w:color w:val="000000"/>
          <w:sz w:val="28"/>
        </w:rPr>
        <w:t>VII</w:t>
      </w:r>
      <w:r w:rsidRPr="009A73C0">
        <w:rPr>
          <w:rFonts w:ascii="Times New Roman" w:hAnsi="Times New Roman"/>
          <w:color w:val="000000"/>
          <w:sz w:val="28"/>
          <w:lang w:val="ru-RU"/>
        </w:rPr>
        <w:t xml:space="preserve">). Перманганат калия, его окислительные свойства. 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>Физические и химические свойства железа и его соединений. Оксиды, гидроксиды и соли железа(</w:t>
      </w:r>
      <w:r>
        <w:rPr>
          <w:rFonts w:ascii="Times New Roman" w:hAnsi="Times New Roman"/>
          <w:color w:val="000000"/>
          <w:sz w:val="28"/>
        </w:rPr>
        <w:t>II</w:t>
      </w:r>
      <w:r w:rsidRPr="009A73C0">
        <w:rPr>
          <w:rFonts w:ascii="Times New Roman" w:hAnsi="Times New Roman"/>
          <w:color w:val="000000"/>
          <w:sz w:val="28"/>
          <w:lang w:val="ru-RU"/>
        </w:rPr>
        <w:t>) и железа(</w:t>
      </w:r>
      <w:r>
        <w:rPr>
          <w:rFonts w:ascii="Times New Roman" w:hAnsi="Times New Roman"/>
          <w:color w:val="000000"/>
          <w:sz w:val="28"/>
        </w:rPr>
        <w:t>III</w:t>
      </w:r>
      <w:r w:rsidRPr="009A73C0">
        <w:rPr>
          <w:rFonts w:ascii="Times New Roman" w:hAnsi="Times New Roman"/>
          <w:color w:val="000000"/>
          <w:sz w:val="28"/>
          <w:lang w:val="ru-RU"/>
        </w:rPr>
        <w:t>). Получение и применение железа и его сплавов.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>Физические и химические свойства меди и её соединений. Получение и применение меди и её соединений.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 xml:space="preserve">Цинк: получение, физические и химические свойства. Амфотерные свойства оксида и гидроксида цинка,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гидроксокомплексы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 цинка. Применение цинка и его соединений.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изучение образцов неметаллов, горение серы, фосфора, железа, магния в кислороде, изучение коллекции «Металлы и сплавы», взаимодействие щелочных и щелочноземельных металлов с водой (возможно использование видеоматериалов), взаимодействие цинка и железа с растворами кислот и щелочей, качественные реакции на неорганические анионы, катион водорода и катионы металлов, взаимодействие гидроксидов алюминия и цинка с растворами кислот и щелочей, решение экспериментальных задач по темам «Галогены», «Сера и её соединения», «Азот и фосфор и их соединения», «Металлы главных подгрупп», «Металлы побочных подгрупп».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b/>
          <w:color w:val="000000"/>
          <w:sz w:val="28"/>
          <w:lang w:val="ru-RU"/>
        </w:rPr>
        <w:t>Химия и жизнь.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 xml:space="preserve">Роль химии в обеспечении устойчивого развития человечества. Понятие о научных методах познания и методологии научного исследования. Научные принципы организации химического производства. Промышленные способы получения важнейших веществ (на примере производства аммиака, серной кислоты, метанола). Промышленные способы получения металлов и сплавов. Химическое загрязнение окружающей среды и его последствия. Роль химии в обеспечении энергетической безопасности. 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>Химия и здоровье человека. Лекарственные средства. Правила использования лекарственных препаратов. Роль химии в развитии медицины.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lastRenderedPageBreak/>
        <w:t>Химия пищи: основные компоненты, пищевые добавки. Роль химии в обеспечении пищевой безопасности.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 xml:space="preserve">Косметические и парфюмерные средства. Бытовая химия. Правила безопасного использования препаратов бытовой химии в повседневной жизни. 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 xml:space="preserve">Химия в строительстве: важнейшие строительные материалы (цемент, бетон). 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 xml:space="preserve">Химия в сельском хозяйстве. Органические и минеральные удобрения. 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 xml:space="preserve">Современные конструкционные материалы, краски, стекло, керамика. Материалы для электроники.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>.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>Расчёты: массы вещества или объёма газов по известному количеству вещества, массе или объёму одного из участвующих в реакции веществ, массы (объёма, количества вещества) продуктов реакции, если одно из веществ имеет примеси, массы (объёма, количества вещества) продукта реакции, если одно из веществ дано в виде раствора с определённой массовой долей растворённого вещества, массовой доли и молярной концентрации вещества в растворе, доли выхода продукта реакции от теоретически возможного.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 связи.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 xml:space="preserve">Реализация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общей и неорганической химии в 11 классе осуществляется через использование как общих естественно-научных понятий, так и понятий, принятых в отдельных предметах естественно-научного цикла.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явление, научный факт, гипотеза, теория, закон, анализ, синтез, классификация, периодичность, наблюдение, измерение, эксперимент, модель, моделирование.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>Физика: материя, микромир, макромир, атом, электрон, протон, нейтрон, ион, изотопы, радиоактивность, молекула, энергетический уровень, вещество, тело, объём, агрегатное состояние вещества, идеальный газ, физические величины, единицы измерения, скорость, энергия, масса.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>Биология: клетка, организм, экосистема, биосфера, метаболизм, макро- и микроэлементы, белки, жиры, углеводы, нуклеиновые кислоты, ферменты, гормоны, круговорот веществ и поток энергии в экосистемах.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>География: минералы, горные породы, полезные ископаемые, топливо, ресурсы.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 xml:space="preserve">Технология: химическая промышленность, металлургия, строительные материалы, сельскохозяйственное производство, пищевая промышленность, фармацевтическая промышленность, производство косметических </w:t>
      </w:r>
      <w:r w:rsidRPr="009A73C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препаратов, производство конструкционных материалов, электронная промышленность,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>.</w:t>
      </w:r>
    </w:p>
    <w:p w:rsidR="0028118E" w:rsidRPr="009A73C0" w:rsidRDefault="0028118E">
      <w:pPr>
        <w:rPr>
          <w:lang w:val="ru-RU"/>
        </w:rPr>
        <w:sectPr w:rsidR="0028118E" w:rsidRPr="009A73C0">
          <w:pgSz w:w="11906" w:h="16383"/>
          <w:pgMar w:top="1134" w:right="850" w:bottom="1134" w:left="1701" w:header="720" w:footer="720" w:gutter="0"/>
          <w:cols w:space="720"/>
        </w:sectPr>
      </w:pPr>
    </w:p>
    <w:p w:rsidR="0028118E" w:rsidRPr="009A73C0" w:rsidRDefault="001606D3">
      <w:pPr>
        <w:spacing w:after="0" w:line="264" w:lineRule="auto"/>
        <w:ind w:left="120"/>
        <w:jc w:val="both"/>
        <w:rPr>
          <w:lang w:val="ru-RU"/>
        </w:rPr>
      </w:pPr>
      <w:bookmarkStart w:id="9" w:name="block-16126714"/>
      <w:bookmarkEnd w:id="8"/>
      <w:r w:rsidRPr="009A73C0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ХИМИИ НА УГЛУБЛЕННОМ УРОВНЕ СРЕДНЕГО ОБЩЕГО ОБРАЗОВАНИЯ</w:t>
      </w:r>
    </w:p>
    <w:p w:rsidR="0028118E" w:rsidRPr="009A73C0" w:rsidRDefault="0028118E">
      <w:pPr>
        <w:spacing w:after="0" w:line="264" w:lineRule="auto"/>
        <w:ind w:left="120"/>
        <w:jc w:val="both"/>
        <w:rPr>
          <w:lang w:val="ru-RU"/>
        </w:rPr>
      </w:pPr>
    </w:p>
    <w:p w:rsidR="0028118E" w:rsidRPr="009A73C0" w:rsidRDefault="001606D3">
      <w:pPr>
        <w:spacing w:after="0" w:line="264" w:lineRule="auto"/>
        <w:ind w:left="120"/>
        <w:jc w:val="both"/>
        <w:rPr>
          <w:lang w:val="ru-RU"/>
        </w:rPr>
      </w:pPr>
      <w:r w:rsidRPr="009A73C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РЕЗУЛЬТАТЫ​</w:t>
      </w:r>
    </w:p>
    <w:p w:rsidR="0028118E" w:rsidRPr="009A73C0" w:rsidRDefault="0028118E">
      <w:pPr>
        <w:spacing w:after="0" w:line="264" w:lineRule="auto"/>
        <w:ind w:left="120"/>
        <w:jc w:val="both"/>
        <w:rPr>
          <w:lang w:val="ru-RU"/>
        </w:rPr>
      </w:pP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>В соответствии с системно-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деятельностным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 подходом в структуре личностных результатов освоения предмета «Химия» на уровне среднего общего образования выделены следующие составляющие: осознание обучающимися российской гражданской идентичности; готовность к саморазвитию, самостоятельности и самоопределению; наличие мотивации к обучению; готовность и способность обучающихся руководствоваться принятыми в обществе правилами и нормами поведения; наличие правосознания, экологической культуры; способность ставить цели и строить жизненные планы. 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предмета «Химия» отражают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 опыта познавательной и практической деятельности обучающихся в процессе реализации образовательной деятельности.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предмета «Химия» отражают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 опыта познавательной и практической деятельности обучающихся в процессе реализации образовательной деятельности, в том числе в части: 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</w:t>
      </w:r>
      <w:r w:rsidRPr="009A73C0">
        <w:rPr>
          <w:rFonts w:ascii="Times New Roman" w:hAnsi="Times New Roman"/>
          <w:color w:val="000000"/>
          <w:sz w:val="28"/>
          <w:lang w:val="ru-RU"/>
        </w:rPr>
        <w:t>: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>осознания обучающимися своих конституционных прав и обязанностей, уважения к закону и правопорядку;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коллективе; 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 xml:space="preserve">готовности к совместной творческой деятельности при создании учебных проектов, решении учебных и познавательных задач, выполнении химических экспериментов; 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>способности понимать и принимать мотивы, намерения, логику и аргументы других при анализе различных видов учебной деятельности;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 xml:space="preserve">ценностного отношения к историческому и научному наследию отечественной химии; 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 xml:space="preserve">уважения к процессу творчества в области теории и практического приложения химии, осознания того, что данные науки есть результат длительных наблюдений, кропотливых экспериментальных поисков, постоянного труда учёных и практиков; 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lastRenderedPageBreak/>
        <w:t>интереса и познавательных мотивов в получении и последующем анализе информации о передовых достижениях современной отечественной химии;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>нравственного сознания, этического поведения;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>способности оценивать ситуации, связанные с химическими явлениями, и принимать осознанные решения, ориентируясь на морально-нравственные нормы и ценности;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>готовности оценивать своё поведение и поступки своих товарищей с позиций нравственных и правовых норм и с учётом осознания последствий поступков;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b/>
          <w:color w:val="000000"/>
          <w:sz w:val="28"/>
          <w:lang w:val="ru-RU"/>
        </w:rPr>
        <w:t>4) формирования культуры здоровья: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>понимания ценностей здорового и безопасного образа жизни, необходимости ответственного отношения к собственному физическому и психическому здоровью;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 xml:space="preserve">соблюдения правил безопасного обращения с веществами в быту, повседневной жизни, в трудовой деятельности; 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 xml:space="preserve">понимания ценности правил индивидуального и коллективного безопасного поведения в ситуациях, угрожающих здоровью и жизни людей; 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>осознания последствий и неприятия вредных привычек (употребления алкоголя, наркотиков, курения);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b/>
          <w:color w:val="000000"/>
          <w:sz w:val="28"/>
          <w:lang w:val="ru-RU"/>
        </w:rPr>
        <w:t>5) трудового воспитания: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>коммуникативной компетентности в учебно-исследовательской деятельности, общественно полезной, творческой и других видах деятельности;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 xml:space="preserve">установки на активное участие в решении практических задач социальной направленности (в рамках своего класса, школы); 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 xml:space="preserve">интереса к практическому изучению профессий различного рода, в том числе на основе применения предметных знаний по химии; 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 xml:space="preserve">уважения к труду, людям труда и результатам трудовой деятельности; 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>готовности к осознанному выбору индивидуальной траектории образования, будущей профессии и реализации собственных жизненных планов с учётом личностных интересов, способностей к химии, интересов и потребностей общества;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b/>
          <w:color w:val="000000"/>
          <w:sz w:val="28"/>
          <w:lang w:val="ru-RU"/>
        </w:rPr>
        <w:t>6) экологического воспитания: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>экологически целесообразного отношения к природе как источнику существования жизни на Земле;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 xml:space="preserve">понимания глобального характера экологических проблем, влияния экономических процессов на состояние природной и социальной среды; 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lastRenderedPageBreak/>
        <w:t>осознания необходимости использования достижений химии для решения вопросов рационального природопользования;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 xml:space="preserve">активного неприятия действий, приносящих вред окружающей природной среде, умения прогнозировать неблагоприятные экологические последствия предпринимаемых действий и предотвращать их; 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 xml:space="preserve">наличия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способности и умения активно противостоять идеологии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хемофобии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>;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b/>
          <w:color w:val="000000"/>
          <w:sz w:val="28"/>
          <w:lang w:val="ru-RU"/>
        </w:rPr>
        <w:t>7) ценности научного познания: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 xml:space="preserve">мировоззрения, соответствующего современному уровню развития науки и общественной практики; 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>понимания специфики химии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 и человека, в познании природных закономерностей и решении проблем сохранения природного равновесия;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>убеждённости в особой значимости химии для современной цивилизации: в её гуманистической направленности и важной роли в создании новой базы материальной культуры, в решении глобальных проблем устойчивого развития человечества – сырьевой, энергетической, пищевой и экологической безопасности, в развитии медицины, обеспечении условий успешного труда и экологически комфортной жизни каждого члена общества;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>естественно-научной грамотности: понимания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умения делать обоснованные заключения на основе научных фактов и имеющихся данных с целью получения достоверных выводов;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>способности самостоятельно использовать химические знания для решения проблем в реальных жизненных ситуациях;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 xml:space="preserve">интереса к познанию, исследовательской деятельности; 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 xml:space="preserve">готовности и способности к непрерывному образованию и самообразованию, к активному получению новых знаний по химии в соответствии с жизненными потребностями; 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>интереса к особенностям труда в различных сферах профессиональной деятельности.</w:t>
      </w:r>
    </w:p>
    <w:p w:rsidR="0028118E" w:rsidRPr="009A73C0" w:rsidRDefault="0028118E">
      <w:pPr>
        <w:spacing w:after="0"/>
        <w:ind w:left="120"/>
        <w:rPr>
          <w:lang w:val="ru-RU"/>
        </w:rPr>
      </w:pPr>
    </w:p>
    <w:p w:rsidR="0028118E" w:rsidRPr="009A73C0" w:rsidRDefault="001606D3">
      <w:pPr>
        <w:spacing w:after="0"/>
        <w:ind w:left="120"/>
        <w:rPr>
          <w:lang w:val="ru-RU"/>
        </w:rPr>
      </w:pPr>
      <w:r w:rsidRPr="009A73C0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28118E" w:rsidRPr="009A73C0" w:rsidRDefault="0028118E">
      <w:pPr>
        <w:spacing w:after="0"/>
        <w:ind w:left="120"/>
        <w:rPr>
          <w:lang w:val="ru-RU"/>
        </w:rPr>
      </w:pP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по химии на уровне среднего общего образования включают: 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>значимые для формирования мировоззрения обучающихся междисциплинарные (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) общенаучные понятия, отражающие целостность научной картины мира и специфику методов познания, используемых в естественных науках (материя, 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другие); 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 xml:space="preserve">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обучающихся; 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>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 результаты отражают овладение универсальными учебными познавательными, коммуникативными и регулятивными действиями.</w:t>
      </w:r>
    </w:p>
    <w:p w:rsidR="0028118E" w:rsidRPr="009A73C0" w:rsidRDefault="0028118E">
      <w:pPr>
        <w:spacing w:after="0" w:line="264" w:lineRule="auto"/>
        <w:ind w:left="120"/>
        <w:rPr>
          <w:lang w:val="ru-RU"/>
        </w:rPr>
      </w:pPr>
    </w:p>
    <w:p w:rsidR="0028118E" w:rsidRPr="009A73C0" w:rsidRDefault="001606D3">
      <w:pPr>
        <w:spacing w:after="0" w:line="264" w:lineRule="auto"/>
        <w:ind w:left="120"/>
        <w:rPr>
          <w:lang w:val="ru-RU"/>
        </w:rPr>
      </w:pPr>
      <w:r w:rsidRPr="009A73C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 xml:space="preserve">использовать при освоении знаний приёмы логического мышления: выделять характерные признаки понятий и устанавливать их взаимосвязь, использовать соответствующие понятия для объяснения отдельных фактов и явлений; 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>выбирать основания и критерии для классификации веществ и химических реакций;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причинно-следственные связи между изучаемыми явлениями; 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>строить 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 xml:space="preserve">применять в процессе </w:t>
      </w:r>
      <w:proofErr w:type="gramStart"/>
      <w:r w:rsidRPr="009A73C0">
        <w:rPr>
          <w:rFonts w:ascii="Times New Roman" w:hAnsi="Times New Roman"/>
          <w:color w:val="000000"/>
          <w:sz w:val="28"/>
          <w:lang w:val="ru-RU"/>
        </w:rPr>
        <w:t>познания</w:t>
      </w:r>
      <w:proofErr w:type="gram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 используемые в химии символические (знаковые) модели, преобразовывать модельные представления – химический знак (символ) элемента, химическая формула, уравнение химической </w:t>
      </w:r>
      <w:r w:rsidRPr="009A73C0">
        <w:rPr>
          <w:rFonts w:ascii="Times New Roman" w:hAnsi="Times New Roman"/>
          <w:color w:val="000000"/>
          <w:sz w:val="28"/>
          <w:lang w:val="ru-RU"/>
        </w:rPr>
        <w:lastRenderedPageBreak/>
        <w:t>реакции – при решении учебных познавательных и практических задач, применять названные модельные представления для выявления характерных признаков изучаемых веществ и химических реакций.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>владеть основами методов научного познания веществ и химических реакций;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>формулировать цели и задачи исследования,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суждений;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>владеть навыками самостоятельного планирования и проведения ученических экспериментов, совершенствовать умения наблюдать за ходом процесса, самостоятельно прогнозировать его результат, формулировать обобщения и выводы относительно достоверности результатов исследования, составлять обоснованный отчёт о проделанной работе;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>приобретать опыт ученической исследовательской и проектной деятельности, проявлять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 xml:space="preserve">ориентироваться в различных источниках информации (научно-популярная литература химического содержания, справочные пособия, ресурсы Интернета), анализировать информацию различных видов и форм представления, критически оценивать её достоверность и непротиворечивость; 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 xml:space="preserve">формулировать запросы и применять различные методы при поиске и отборе информации, необходимой для выполнения учебных задач определённого типа; 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 xml:space="preserve">приобретать опыт использования информационно-коммуникативных технологий и различных поисковых систем; 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(схемы, графики, диаграммы, таблицы, рисунки и другие);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 xml:space="preserve">использовать научный язык в качестве средства при работе с химической информацией: применять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 (физические и математические) знаки и символы, формулы, аббревиатуры, номенклатуру;</w:t>
      </w:r>
    </w:p>
    <w:p w:rsidR="0028118E" w:rsidRPr="009A73C0" w:rsidRDefault="0028118E">
      <w:pPr>
        <w:spacing w:after="0"/>
        <w:ind w:left="120"/>
        <w:rPr>
          <w:lang w:val="ru-RU"/>
        </w:rPr>
      </w:pPr>
    </w:p>
    <w:p w:rsidR="0028118E" w:rsidRPr="009A73C0" w:rsidRDefault="001606D3">
      <w:pPr>
        <w:spacing w:after="0"/>
        <w:ind w:firstLine="600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наглядности.</w:t>
      </w:r>
    </w:p>
    <w:p w:rsidR="0028118E" w:rsidRPr="009A73C0" w:rsidRDefault="0028118E">
      <w:pPr>
        <w:spacing w:after="0"/>
        <w:ind w:left="120"/>
        <w:rPr>
          <w:lang w:val="ru-RU"/>
        </w:rPr>
      </w:pPr>
    </w:p>
    <w:p w:rsidR="0028118E" w:rsidRPr="009A73C0" w:rsidRDefault="0028118E">
      <w:pPr>
        <w:spacing w:after="0"/>
        <w:ind w:left="120"/>
        <w:rPr>
          <w:lang w:val="ru-RU"/>
        </w:rPr>
      </w:pPr>
    </w:p>
    <w:p w:rsidR="0028118E" w:rsidRPr="009A73C0" w:rsidRDefault="001606D3">
      <w:pPr>
        <w:spacing w:after="0"/>
        <w:ind w:firstLine="600"/>
        <w:rPr>
          <w:lang w:val="ru-RU"/>
        </w:rPr>
      </w:pPr>
      <w:r w:rsidRPr="009A73C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28118E" w:rsidRPr="009A73C0" w:rsidRDefault="0028118E">
      <w:pPr>
        <w:spacing w:after="0"/>
        <w:ind w:left="120"/>
        <w:rPr>
          <w:lang w:val="ru-RU"/>
        </w:rPr>
      </w:pPr>
    </w:p>
    <w:p w:rsidR="0028118E" w:rsidRPr="009A73C0" w:rsidRDefault="001606D3">
      <w:pPr>
        <w:spacing w:after="0"/>
        <w:ind w:firstLine="600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>задавать вопросы по существу обсуждаемой темы в ходе диалога и/или дискуссии, высказывать идеи, формулировать свои предложения относительно выполнения предложенной задачи;</w:t>
      </w:r>
    </w:p>
    <w:p w:rsidR="0028118E" w:rsidRPr="009A73C0" w:rsidRDefault="0028118E">
      <w:pPr>
        <w:spacing w:after="0"/>
        <w:ind w:left="120"/>
        <w:rPr>
          <w:lang w:val="ru-RU"/>
        </w:rPr>
      </w:pP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>выступать с презентацией результатов познавательной деятельности, полученных самостоятельно или совместно со сверстниками при выполнении химического эксперимента, практической работы по исследованию свойств изучаемых веществ, реализации учебного проекта, и формулировать выводы по результатам проведённых исследований путём согласования позиций в ходе обсуждения и обмена мнениями.</w:t>
      </w:r>
    </w:p>
    <w:p w:rsidR="0028118E" w:rsidRPr="009A73C0" w:rsidRDefault="0028118E">
      <w:pPr>
        <w:spacing w:after="0"/>
        <w:ind w:left="120"/>
        <w:rPr>
          <w:lang w:val="ru-RU"/>
        </w:rPr>
      </w:pPr>
    </w:p>
    <w:p w:rsidR="0028118E" w:rsidRPr="009A73C0" w:rsidRDefault="0028118E">
      <w:pPr>
        <w:spacing w:after="0"/>
        <w:ind w:left="120"/>
        <w:rPr>
          <w:lang w:val="ru-RU"/>
        </w:rPr>
      </w:pP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28118E" w:rsidRPr="009A73C0" w:rsidRDefault="0028118E">
      <w:pPr>
        <w:spacing w:after="0" w:line="264" w:lineRule="auto"/>
        <w:ind w:left="120"/>
        <w:jc w:val="both"/>
        <w:rPr>
          <w:lang w:val="ru-RU"/>
        </w:rPr>
      </w:pP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и осуществлять свою познавательную деятельность, определяя её цели и задачи, контролировать и по мере необходимости корректировать предлагаемый алгоритм действий при выполнении учебных и исследовательских задач, выбирать наиболее эффективный способ их решения с учётом получения новых знаний о веществах и химических реакциях; </w:t>
      </w:r>
    </w:p>
    <w:p w:rsidR="0028118E" w:rsidRPr="009A73C0" w:rsidRDefault="0028118E">
      <w:pPr>
        <w:spacing w:after="0"/>
        <w:ind w:left="120"/>
        <w:rPr>
          <w:lang w:val="ru-RU"/>
        </w:rPr>
      </w:pP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>осуществлять самоконтроль деятельности на основе самоанализа и самооценки.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химии на углублённом уровне на уровне среднего общего образования включают специфические для учебного предмета «Химия» научные знания, умения и способы действий по освоению, интерпретации и преобразованию знаний,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химией. В программе по химии предметные результаты представлены по годам изучения.</w:t>
      </w:r>
    </w:p>
    <w:p w:rsidR="0028118E" w:rsidRPr="009A73C0" w:rsidRDefault="0028118E">
      <w:pPr>
        <w:spacing w:after="0" w:line="264" w:lineRule="auto"/>
        <w:ind w:left="120"/>
        <w:jc w:val="both"/>
        <w:rPr>
          <w:lang w:val="ru-RU"/>
        </w:rPr>
      </w:pPr>
      <w:bookmarkStart w:id="10" w:name="_Toc139840030"/>
      <w:bookmarkEnd w:id="10"/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курса «Органическая химия» отражают: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 представлений: о месте и значении органической химии в системе естественных наук и её роли в обеспечении устойчивого развития человечества в решении проблем экологической, энергетической и </w:t>
      </w:r>
      <w:r w:rsidRPr="009A73C0">
        <w:rPr>
          <w:rFonts w:ascii="Times New Roman" w:hAnsi="Times New Roman"/>
          <w:color w:val="000000"/>
          <w:sz w:val="28"/>
          <w:lang w:val="ru-RU"/>
        </w:rPr>
        <w:lastRenderedPageBreak/>
        <w:t>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 к своему здоровью и природной среде;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 xml:space="preserve">владение системой химических знаний, которая включает: основополагающие понятия – химический элемент, атом, ядро и электронная оболочка атома, </w:t>
      </w:r>
      <w:r>
        <w:rPr>
          <w:rFonts w:ascii="Times New Roman" w:hAnsi="Times New Roman"/>
          <w:color w:val="000000"/>
          <w:sz w:val="28"/>
        </w:rPr>
        <w:t>s</w:t>
      </w:r>
      <w:r w:rsidRPr="009A73C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9A73C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9A73C0">
        <w:rPr>
          <w:rFonts w:ascii="Times New Roman" w:hAnsi="Times New Roman"/>
          <w:color w:val="000000"/>
          <w:sz w:val="28"/>
          <w:lang w:val="ru-RU"/>
        </w:rPr>
        <w:t xml:space="preserve">-атомные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, основное и возбуждённое состояния атома, гибридизация атомных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, ион, молекула, валентность,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, степень окисления, химическая связь, моль, молярная масса, молярный объём, углеродный скелет, функциональная группа, радикал, структурные формулы (развёрнутые, сокращённые, скелетные), изомерия структурная и пространственная (геометрическая, оптическая), изомеры, гомологический ряд, гомологи, углеводороды, кислород- и азотсодержащие органические соединения, мономер, полимер, структурное звено, высокомолекулярные соединения; теории, законы (периодический закон Д. И. Менделеева, теория строения органических веществ А. М. Бутлерова, закон сохранения массы веществ, закон сохранения и превращения энергии при химических реакциях), закономерности, символический язык химии, мировоззренческие знания, лежащие в основе понимания причинности и системности химических явлений; представления о механизмах химических реакций, термодинамических и кинетических закономерностях их протекания, о взаимном влиянии атомов и групп атомов в молекулах (индуктивный и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мезомерный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 эффекты,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ориентанты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9A73C0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9A73C0">
        <w:rPr>
          <w:rFonts w:ascii="Times New Roman" w:hAnsi="Times New Roman"/>
          <w:color w:val="000000"/>
          <w:sz w:val="28"/>
          <w:lang w:val="ru-RU"/>
        </w:rPr>
        <w:t xml:space="preserve"> рода);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фактологические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 сведения о свойствах, составе, получении и безопасном использовании важнейших органических веществ в быту и практической деятельности человека, общих научных принципах химического производства (на примере производства метанола, переработки нефти);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 умений: выявлять характерные признаки понятий, устанавливать</w:t>
      </w:r>
      <w:r w:rsidRPr="009A73C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9A73C0">
        <w:rPr>
          <w:rFonts w:ascii="Times New Roman" w:hAnsi="Times New Roman"/>
          <w:color w:val="000000"/>
          <w:sz w:val="28"/>
          <w:lang w:val="ru-RU"/>
        </w:rPr>
        <w:t xml:space="preserve">их взаимосвязь, использовать соответствующие понятия при описании состава, строения и свойств органических соединений; 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 умений: 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 xml:space="preserve">использовать химическую символику для составления молекулярных и структурных (развёрнутых, сокращённых и скелетных) формул органических веществ; 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 xml:space="preserve">составлять уравнения химических реакций и раскрывать их сущность: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-восстановительных реакций посредством составления электронного баланса этих реакций, реакций ионного обмена путём составления их полных и сокращённых ионных уравнений; 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lastRenderedPageBreak/>
        <w:t>изготавливать модели молекул органических веществ для иллюстрации их химического и пространственного строения;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 умений: устанавливать принадлежность изученных органических веществ по их составу и строению к определённому классу/группе соединений, давать им названия по систематической номенклатуре (</w:t>
      </w:r>
      <w:r>
        <w:rPr>
          <w:rFonts w:ascii="Times New Roman" w:hAnsi="Times New Roman"/>
          <w:color w:val="000000"/>
          <w:sz w:val="28"/>
        </w:rPr>
        <w:t>IUPAC</w:t>
      </w:r>
      <w:r w:rsidRPr="009A73C0">
        <w:rPr>
          <w:rFonts w:ascii="Times New Roman" w:hAnsi="Times New Roman"/>
          <w:color w:val="000000"/>
          <w:sz w:val="28"/>
          <w:lang w:val="ru-RU"/>
        </w:rPr>
        <w:t xml:space="preserve">) и приводить тривиальные названия для отдельных представителей органических веществ (этилен, ацетилен, толуол, глицерин, этиленгликоль, фенол, формальдегид, ацетальдегид, ацетон, муравьиная кислота, уксусная кислота, стеариновая, олеиновая, пальмитиновая кислоты, глицин,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аланин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, мальтоза, фруктоза, анилин, дивинил, изопрен, хлоропрен, стирол и другие); 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 умения определять вид химической связи в органических соединениях (ковалентная и ионная связь, </w:t>
      </w:r>
      <w:r>
        <w:rPr>
          <w:rFonts w:ascii="Times New Roman" w:hAnsi="Times New Roman"/>
          <w:color w:val="000000"/>
          <w:sz w:val="28"/>
        </w:rPr>
        <w:t>σ</w:t>
      </w:r>
      <w:r w:rsidRPr="009A73C0">
        <w:rPr>
          <w:rFonts w:ascii="Times New Roman" w:hAnsi="Times New Roman"/>
          <w:color w:val="000000"/>
          <w:sz w:val="28"/>
          <w:lang w:val="ru-RU"/>
        </w:rPr>
        <w:t xml:space="preserve">- и </w:t>
      </w:r>
      <w:r>
        <w:rPr>
          <w:rFonts w:ascii="Times New Roman" w:hAnsi="Times New Roman"/>
          <w:color w:val="000000"/>
          <w:sz w:val="28"/>
        </w:rPr>
        <w:t>π</w:t>
      </w:r>
      <w:r w:rsidRPr="009A73C0">
        <w:rPr>
          <w:rFonts w:ascii="Times New Roman" w:hAnsi="Times New Roman"/>
          <w:color w:val="000000"/>
          <w:sz w:val="28"/>
          <w:lang w:val="ru-RU"/>
        </w:rPr>
        <w:t>-связь, водородная связь);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 умения применять положения теории строения органических веществ А. М. Бутлерова для объяснения зависимости свойств веществ от их состава и строения; 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 умений характеризовать состав, строение, физические и химические свойства типичных представителей различных классов органических веществ: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циклоалканов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алкадиенов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, ароматических углеводородов, спиртов, альдегидов, кетонов, карбоновых кислот, простых и сложных эфиров, жиров,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нитросоединений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 и аминов, аминокислот, белков, углеводов (моно-,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ди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- и полисахаридов), иллюстрировать генетическую связь между ними уравнениями соответствующих химических реакций с использованием структурных формул; 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 умения подтверждать на конкретных примерах характер зависимости реакционной способности органических соединений от кратности и типа ковалентной связи (</w:t>
      </w:r>
      <w:r>
        <w:rPr>
          <w:rFonts w:ascii="Times New Roman" w:hAnsi="Times New Roman"/>
          <w:color w:val="000000"/>
          <w:sz w:val="28"/>
        </w:rPr>
        <w:t>σ</w:t>
      </w:r>
      <w:r w:rsidRPr="009A73C0">
        <w:rPr>
          <w:rFonts w:ascii="Times New Roman" w:hAnsi="Times New Roman"/>
          <w:color w:val="000000"/>
          <w:sz w:val="28"/>
          <w:lang w:val="ru-RU"/>
        </w:rPr>
        <w:t xml:space="preserve">- и </w:t>
      </w:r>
      <w:r>
        <w:rPr>
          <w:rFonts w:ascii="Times New Roman" w:hAnsi="Times New Roman"/>
          <w:color w:val="000000"/>
          <w:sz w:val="28"/>
        </w:rPr>
        <w:t>π</w:t>
      </w:r>
      <w:r w:rsidRPr="009A73C0">
        <w:rPr>
          <w:rFonts w:ascii="Times New Roman" w:hAnsi="Times New Roman"/>
          <w:color w:val="000000"/>
          <w:sz w:val="28"/>
          <w:lang w:val="ru-RU"/>
        </w:rPr>
        <w:t>-связи), взаимного влияния атомов и групп атомов в молекулах;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 умения характеризовать источники углеводородного сырья (нефть, природный газ, уголь), способы его переработки и практическое применение продуктов переработки;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 владения системой знаний о естественно-научных методах познания – наблюдении, измерении, моделировании, эксперименте (реальном и мысленном) и умения применять эти знания; 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 умения применять</w:t>
      </w:r>
      <w:r w:rsidRPr="009A73C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9A73C0">
        <w:rPr>
          <w:rFonts w:ascii="Times New Roman" w:hAnsi="Times New Roman"/>
          <w:color w:val="000000"/>
          <w:sz w:val="28"/>
          <w:lang w:val="ru-RU"/>
        </w:rPr>
        <w:t xml:space="preserve">основные операции мыслительной деятельности – анализ и синтез, сравнение, обобщение, </w:t>
      </w:r>
      <w:r w:rsidRPr="009A73C0">
        <w:rPr>
          <w:rFonts w:ascii="Times New Roman" w:hAnsi="Times New Roman"/>
          <w:color w:val="000000"/>
          <w:sz w:val="28"/>
          <w:lang w:val="ru-RU"/>
        </w:rPr>
        <w:lastRenderedPageBreak/>
        <w:t>систематизацию, выявление причинно-следственных связей – для изучения свойств веществ и химических реакций;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 умений: выявлять взаимосвязь химических знаний с понятиями и представлениями других естественно-научных предметов для более осознанного понимания сущности материального единства мира, использовать системные знания по органической химии для объяснения и прогнозирования явлений, имеющих естественно-научную природу;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 умений: проводить расчёты по химическим формулам и уравнениям химических реакций с использованием физических величин (масса, объём газов, количество вещества), характеризующих вещества с количественной стороны: расчёты по нахождению химической формулы вещества по известным массовым долям химических элементов, продуктам сгорания, плотности газообразных веществ; 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 умений: прогнозировать, анализировать и оценивать с позиций экологической безопасности последствия бытовой и производственной деятельности человека, связанной с переработкой веществ, использовать</w:t>
      </w:r>
      <w:r w:rsidRPr="009A73C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9A73C0">
        <w:rPr>
          <w:rFonts w:ascii="Times New Roman" w:hAnsi="Times New Roman"/>
          <w:color w:val="000000"/>
          <w:sz w:val="28"/>
          <w:lang w:val="ru-RU"/>
        </w:rPr>
        <w:t>полученные знания для принятия грамотных решений проблем в ситуациях, связанных с химией;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 умений: самостоятельно планировать и проводить химический эксперимент (получение и изучение свойств органических веществ, качественные реакции углеводородов различных классов и кислородсодержащих органических веществ, решение экспериментальных задач по распознаванию органических веществ) с соблюдением правил безопасного обращения с веществами и лабораторным оборудованием, формулировать цель исследования, представлять в различной форме результаты эксперимента, анализировать</w:t>
      </w:r>
      <w:r w:rsidRPr="009A73C0">
        <w:rPr>
          <w:rFonts w:ascii="Times New Roman" w:hAnsi="Times New Roman"/>
          <w:i/>
          <w:color w:val="000000"/>
          <w:sz w:val="28"/>
          <w:lang w:val="ru-RU"/>
        </w:rPr>
        <w:t xml:space="preserve"> и </w:t>
      </w:r>
      <w:r w:rsidRPr="009A73C0">
        <w:rPr>
          <w:rFonts w:ascii="Times New Roman" w:hAnsi="Times New Roman"/>
          <w:color w:val="000000"/>
          <w:sz w:val="28"/>
          <w:lang w:val="ru-RU"/>
        </w:rPr>
        <w:t xml:space="preserve">оценивать их достоверность; 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 умений: 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 xml:space="preserve">соблюдать правила экологически целесообразного поведения в быту и трудовой деятельности в целях сохранения своего здоровья, окружающей природной среды и достижения её устойчивого развития; 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>осознавать опасность токсического действия на живые организмы определённых органических веществ, понимая смысл показателя ПДК;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>анализировать целесообразность применения органических веществ в промышленности и в быту с точки зрения соотношения риск-польза;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 умений: осуществлять целенаправленный поиск химической информации в различных источниках (научная и учебно-научная литература, средства массовой информации, Интернет и другие), критически анализировать химическую информацию, перерабатывать её и использовать в соответствии с поставленной учебной задачей.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b/>
          <w:color w:val="000000"/>
          <w:sz w:val="28"/>
          <w:lang w:val="ru-RU"/>
        </w:rPr>
        <w:lastRenderedPageBreak/>
        <w:t>11 КЛАСС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курса «Общая и неорганическая химия» отражают: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 представлений: о материальном единстве мира, закономерностях и познаваемости явлений природы, о месте и значении химии в системе естественных наук и её роли в обеспечении устойчивого развития, в решении проблем экологической, энергетической и 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 к своему здоровью и природной среде;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 xml:space="preserve">владение системой химических знаний, которая включает: основополагающие понятия – химический элемент, атом, ядро атома, изотопы, электронная оболочка атома, </w:t>
      </w:r>
      <w:r>
        <w:rPr>
          <w:rFonts w:ascii="Times New Roman" w:hAnsi="Times New Roman"/>
          <w:color w:val="000000"/>
          <w:sz w:val="28"/>
        </w:rPr>
        <w:t>s</w:t>
      </w:r>
      <w:r w:rsidRPr="009A73C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9A73C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9A73C0">
        <w:rPr>
          <w:rFonts w:ascii="Times New Roman" w:hAnsi="Times New Roman"/>
          <w:color w:val="000000"/>
          <w:sz w:val="28"/>
          <w:lang w:val="ru-RU"/>
        </w:rPr>
        <w:t xml:space="preserve">-атомные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, основное и возбуждённое состояния атома, гибридизация атомных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, ион, молекула, валентность,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, степень окисления, химическая связь (ковалентная, ионная, металлическая, водородная), кристаллическая решётка, химическая реакция, раствор, электролиты,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, электролитическая диссоциация, степень диссоциации, водородный показатель, окислитель, восстановитель, тепловой эффект химической реакции, скорость химической реакции, химическое равновесие; теории и законы (теория электролитической диссоциации, периодический закон Д.И. Менделеева, закон сохранения массы веществ, закон сохранения и превращения энергии при химических реакциях, закон постоянства состава веществ, закон действующих масс), закономерности, символический язык химии, мировоззренческие знания, лежащие в основе понимания причинности и системности химических явлений; современные представления о строении вещества на атомном, ионно-молекулярном и надмолекулярном уровнях; представления о механизмах химических реакций, термодинамических и кинетических закономерностях их протекания, о химическом равновесии, растворах и дисперсных системах;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фактологические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 сведения о свойствах, составе, получении и безопасном использовании важнейших неорганических веществ в быту и практической деятельности человека, общих научных принципах химического производства;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 умений: выявлять характерные признаки понятий, устанавливать их взаимосвязь, использовать соответствующие понятия при описании неорганических веществ и их превращений;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 умения использовать химическую символику для составления формул веществ и уравнений химических реакций, систематическую номенклатуру (</w:t>
      </w:r>
      <w:r>
        <w:rPr>
          <w:rFonts w:ascii="Times New Roman" w:hAnsi="Times New Roman"/>
          <w:color w:val="000000"/>
          <w:sz w:val="28"/>
        </w:rPr>
        <w:t>IUPAC</w:t>
      </w:r>
      <w:r w:rsidRPr="009A73C0">
        <w:rPr>
          <w:rFonts w:ascii="Times New Roman" w:hAnsi="Times New Roman"/>
          <w:color w:val="000000"/>
          <w:sz w:val="28"/>
          <w:lang w:val="ru-RU"/>
        </w:rPr>
        <w:t>) и тривиальные названия отдельных веществ;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 умения определять валентность и степень окисления химических элементов в соединениях, вид химической связи (ковалентная, ионная, металлическая, водородная), тип кристаллической решётки конкретного вещества;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 умения объяснять зависимость свойств веществ от вида химической связи и типа кристаллической решётки, обменный и донорно-акцепторный механизмы образования ковалентной связи;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 умений: классифицировать: неорганические вещества по их составу, химические реакции по различным признакам (числу и составу реагирующих веществ, тепловому эффекту реакции, изменению степеней окисления элементов, обратимости, участию катализатора и другие); самостоятельно выбирать основания и критерии для классификации изучаемых веществ и химических реакций;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 умения раскрывать смысл периодического закона Д. И. Менделеева и демонстрировать его систематизирующую, объяснительную и прогностическую функции;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 умений: характеризовать электронное строение атомов и ионов химических элементов первого–четвёртого периодов Периодической системы Д.И. Менделеева, используя понятия «энергетические уровни», «энергетические подуровни», «</w:t>
      </w:r>
      <w:r>
        <w:rPr>
          <w:rFonts w:ascii="Times New Roman" w:hAnsi="Times New Roman"/>
          <w:color w:val="000000"/>
          <w:sz w:val="28"/>
        </w:rPr>
        <w:t>s</w:t>
      </w:r>
      <w:r w:rsidRPr="009A73C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9A73C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9A73C0">
        <w:rPr>
          <w:rFonts w:ascii="Times New Roman" w:hAnsi="Times New Roman"/>
          <w:color w:val="000000"/>
          <w:sz w:val="28"/>
          <w:lang w:val="ru-RU"/>
        </w:rPr>
        <w:t xml:space="preserve">-атомные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>», «основное и возбуждённое энергетические состояния атома»; объяснять</w:t>
      </w:r>
      <w:r w:rsidRPr="009A73C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9A73C0">
        <w:rPr>
          <w:rFonts w:ascii="Times New Roman" w:hAnsi="Times New Roman"/>
          <w:color w:val="000000"/>
          <w:sz w:val="28"/>
          <w:lang w:val="ru-RU"/>
        </w:rPr>
        <w:t>закономерности изменения свойств химических элементов и их соединений по периодам и группам Периодической системы Д. И. Менделеева, валентные возможности атомов элементов на основе строения их электронных оболочек;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 умений: характеризовать (описывать) общие химические свойства веществ различных классов, подтверждать существование генетической связи между неорганическими веществами с помощью уравнений соответствующих химических реакций;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 умения раскрывать сущность: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-восстановительных реакций посредством составления электронного баланса этих реакций; реакций ионного обмена путём составления их полных и сокращённых ионных уравнений; реакций гидролиза; реакций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комплексообразования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 (на примере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гидроксокомплексов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 цинка и алюминия);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 умения объяснять закономерности протекания химических реакций с учётом их энергетических характеристик, характер изменения скорости химической реакции в зависимости от различных факторов, а также характер смещения химического равновесия под влиянием внешних воздействий (принцип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Ле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Шателье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>);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 умения характеризовать химические реакции, лежащие в основе промышленного получения серной кислоты, аммиака, общие научные принципы химических производств; целесообразность применения неорганических веществ в промышленности и в быту с точки зрения соотношения риск-польза;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 владения системой знаний о методах научного познания явлений природы – наблюдение, измерение, моделирование, эксперимент (реальный и мысленный), используемых в естественных науках, умения применять эти знания при экспериментальном исследовании веществ и для объяснения химических явлений, имеющих место в природе, практической деятельности человека и в повседневной жизни;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 умения выявлять взаимосвязь химических знаний с понятиями и представлениями других естественно-научных предметов для более осознанного понимания материального единства мира;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 умения проводить расчёты: с использованием понятий «массовая доля вещества в растворе» и «молярная концентрация»; массы вещества или объёма газа по известному количеству вещества, массе или объёму одного из участвующих в реакции веществ; теплового эффекта реакции; значения водородного показателя растворов кислот и щелочей с известной степенью диссоциации; массы (объёма, количества вещества) продукта реакции, если одно из исходных веществ дано в виде раствора с определённой массовой долей растворённого вещества или дано в избытке (имеет примеси); доли выхода продукта реакции; объёмных отношений газов;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 умений: самостоятельно планировать и проводить химический эксперимент (проведение реакций ионного обмена, подтверждение качественного состава неорганических веществ, определение среды растворов веществ с помощью индикаторов, изучение влияния различных факторов на скорость химической реакции, решение экспериментальных задач по темам «Металлы» и «Неметаллы») с соблюдением правил безопасного обращения с веществами и лабораторным оборудованием, формулировать цель исследования, представлять в различной форме результаты эксперимента, анализировать и оценивать</w:t>
      </w:r>
      <w:r w:rsidRPr="009A73C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9A73C0">
        <w:rPr>
          <w:rFonts w:ascii="Times New Roman" w:hAnsi="Times New Roman"/>
          <w:color w:val="000000"/>
          <w:sz w:val="28"/>
          <w:lang w:val="ru-RU"/>
        </w:rPr>
        <w:t>их достоверность;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 умений: соблюдать правила пользования химической посудой и лабораторным оборудованием, обращения с веществами в соответствии с инструкциями по выполнению лабораторных химических опытов, экологически целесообразного поведения в быту и трудовой деятельности в целях сохранения своего здоровья, окружающей природной среды и достижения её устойчивого развития, осознавать опасность токсического действия на живые организмы определённых неорганических веществ, понимая смысл показателя ПДК; </w:t>
      </w:r>
    </w:p>
    <w:p w:rsidR="0028118E" w:rsidRPr="009A73C0" w:rsidRDefault="001606D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A73C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 xml:space="preserve"> умений: осуществлять целенаправленный поиск химической информации в различных источниках (научная и учебно-научная литература, средства массовой информации, Интернет и другие), критически анализировать</w:t>
      </w:r>
      <w:r w:rsidRPr="009A73C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9A73C0">
        <w:rPr>
          <w:rFonts w:ascii="Times New Roman" w:hAnsi="Times New Roman"/>
          <w:color w:val="000000"/>
          <w:sz w:val="28"/>
          <w:lang w:val="ru-RU"/>
        </w:rPr>
        <w:t>химическую информацию, перерабатывать</w:t>
      </w:r>
      <w:r w:rsidRPr="009A73C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9A73C0">
        <w:rPr>
          <w:rFonts w:ascii="Times New Roman" w:hAnsi="Times New Roman"/>
          <w:color w:val="000000"/>
          <w:sz w:val="28"/>
          <w:lang w:val="ru-RU"/>
        </w:rPr>
        <w:t>её и использовать</w:t>
      </w:r>
      <w:r w:rsidRPr="009A73C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9A73C0">
        <w:rPr>
          <w:rFonts w:ascii="Times New Roman" w:hAnsi="Times New Roman"/>
          <w:color w:val="000000"/>
          <w:sz w:val="28"/>
          <w:lang w:val="ru-RU"/>
        </w:rPr>
        <w:t>в соответствии с поставленной учебной задачей.</w:t>
      </w:r>
    </w:p>
    <w:p w:rsidR="0028118E" w:rsidRPr="009A73C0" w:rsidRDefault="0028118E">
      <w:pPr>
        <w:rPr>
          <w:lang w:val="ru-RU"/>
        </w:rPr>
        <w:sectPr w:rsidR="0028118E" w:rsidRPr="009A73C0">
          <w:pgSz w:w="11906" w:h="16383"/>
          <w:pgMar w:top="1134" w:right="850" w:bottom="1134" w:left="1701" w:header="720" w:footer="720" w:gutter="0"/>
          <w:cols w:space="720"/>
        </w:sectPr>
      </w:pPr>
    </w:p>
    <w:p w:rsidR="0028118E" w:rsidRDefault="001606D3">
      <w:pPr>
        <w:spacing w:after="0"/>
        <w:ind w:left="120"/>
      </w:pPr>
      <w:bookmarkStart w:id="11" w:name="block-16126716"/>
      <w:bookmarkEnd w:id="9"/>
      <w:r w:rsidRPr="009A73C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8118E" w:rsidRDefault="001606D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551"/>
      </w:tblGrid>
      <w:tr w:rsidR="0028118E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118E" w:rsidRDefault="0028118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118E" w:rsidRDefault="002811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118E" w:rsidRDefault="002811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118E" w:rsidRDefault="0028118E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118E" w:rsidRDefault="0028118E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118E" w:rsidRDefault="0028118E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118E" w:rsidRDefault="002811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118E" w:rsidRDefault="0028118E"/>
        </w:tc>
      </w:tr>
      <w:tr w:rsidR="0028118E" w:rsidRPr="001D4D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A73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Теоретические основы органической химии</w:t>
            </w:r>
          </w:p>
        </w:tc>
      </w:tr>
      <w:tr w:rsidR="0028118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органической химии. Теория строения органических соединений А. М. Бутлерова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118E" w:rsidRDefault="0028118E"/>
        </w:tc>
      </w:tr>
      <w:tr w:rsidR="002811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Углеводороды</w:t>
            </w:r>
            <w:proofErr w:type="spellEnd"/>
          </w:p>
        </w:tc>
      </w:tr>
      <w:tr w:rsidR="0028118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циклоалканы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Непредельные углеводороды: </w:t>
            </w:r>
            <w:proofErr w:type="spellStart"/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алкены</w:t>
            </w:r>
            <w:proofErr w:type="spellEnd"/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алкадиены</w:t>
            </w:r>
            <w:proofErr w:type="spellEnd"/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алкины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Ароматические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источники углеводородов и их переработка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Галогенпроизводные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углеводородов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118E" w:rsidRDefault="0028118E"/>
        </w:tc>
      </w:tr>
      <w:tr w:rsidR="002811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Кислородсодержащие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органические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28118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Спирты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Фенол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Карбонильные соединения: альдегиды и кетоны. Карбоновые кислоты. Сложные </w:t>
            </w: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эфиры. Жиры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118E" w:rsidRDefault="0028118E"/>
        </w:tc>
      </w:tr>
      <w:tr w:rsidR="002811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Азотсодержащие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органические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28118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Аминокислоты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Белки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118E" w:rsidRDefault="0028118E"/>
        </w:tc>
      </w:tr>
      <w:tr w:rsidR="002811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Высокомолекулярные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28118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Высокомолекулярные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118E" w:rsidRDefault="0028118E"/>
        </w:tc>
      </w:tr>
      <w:tr w:rsidR="002811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8118E" w:rsidRDefault="0028118E"/>
        </w:tc>
      </w:tr>
    </w:tbl>
    <w:p w:rsidR="0028118E" w:rsidRDefault="0028118E">
      <w:pPr>
        <w:sectPr w:rsidR="002811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118E" w:rsidRDefault="001606D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28118E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118E" w:rsidRDefault="0028118E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118E" w:rsidRDefault="002811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118E" w:rsidRDefault="002811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118E" w:rsidRDefault="0028118E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118E" w:rsidRDefault="0028118E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118E" w:rsidRDefault="0028118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118E" w:rsidRDefault="002811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118E" w:rsidRDefault="0028118E"/>
        </w:tc>
      </w:tr>
      <w:tr w:rsidR="002811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химии</w:t>
            </w:r>
            <w:proofErr w:type="spellEnd"/>
          </w:p>
        </w:tc>
      </w:tr>
      <w:tr w:rsidR="0028118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атома. Периодический закон и Периодическая система химических элементов Д. И. Менделеева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118E" w:rsidRDefault="0028118E"/>
        </w:tc>
      </w:tr>
      <w:tr w:rsidR="002811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Неорганическая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химия</w:t>
            </w:r>
            <w:proofErr w:type="spellEnd"/>
          </w:p>
        </w:tc>
      </w:tr>
      <w:tr w:rsidR="0028118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Неметаллы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118E" w:rsidRDefault="0028118E"/>
        </w:tc>
      </w:tr>
      <w:tr w:rsidR="002811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жизнь</w:t>
            </w:r>
            <w:proofErr w:type="spellEnd"/>
          </w:p>
        </w:tc>
      </w:tr>
      <w:tr w:rsidR="0028118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в химии. Химия и жизнь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118E" w:rsidRDefault="0028118E"/>
        </w:tc>
      </w:tr>
      <w:tr w:rsidR="002811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8118E" w:rsidRDefault="0028118E"/>
        </w:tc>
      </w:tr>
    </w:tbl>
    <w:p w:rsidR="0028118E" w:rsidRDefault="0028118E">
      <w:pPr>
        <w:sectPr w:rsidR="002811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118E" w:rsidRDefault="001606D3">
      <w:pPr>
        <w:spacing w:after="0"/>
        <w:ind w:left="120"/>
      </w:pPr>
      <w:bookmarkStart w:id="12" w:name="block-16126711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8118E" w:rsidRDefault="001606D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609"/>
        <w:gridCol w:w="1199"/>
        <w:gridCol w:w="1841"/>
        <w:gridCol w:w="1910"/>
        <w:gridCol w:w="1347"/>
        <w:gridCol w:w="2221"/>
      </w:tblGrid>
      <w:tr w:rsidR="0028118E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118E" w:rsidRDefault="0028118E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118E" w:rsidRDefault="002811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118E" w:rsidRDefault="0028118E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118E" w:rsidRDefault="002811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118E" w:rsidRDefault="0028118E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118E" w:rsidRDefault="0028118E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118E" w:rsidRDefault="0028118E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118E" w:rsidRDefault="002811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118E" w:rsidRDefault="002811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118E" w:rsidRDefault="0028118E"/>
        </w:tc>
      </w:tr>
      <w:tr w:rsidR="002811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и значение органической химии, представление о многообразии органических соединений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Электронное строение атома углерода (основное и возбуждённое состояния).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Валентные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углерода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Химическая связь в органических соединениях. Механизмы образования ковалентной связи, способы разрыва связей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Теория строения органических соединений А. М. Бутлерова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изомерии: структурная, пространственная. Электронные эффекты в молекулах органических соединений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о классификации и систематическая номенклатура (</w:t>
            </w:r>
            <w:r>
              <w:rPr>
                <w:rFonts w:ascii="Times New Roman" w:hAnsi="Times New Roman"/>
                <w:color w:val="000000"/>
                <w:sz w:val="24"/>
              </w:rPr>
              <w:t>IUPAC</w:t>
            </w: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) органических веществ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реакций в органической химии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Алканы</w:t>
            </w:r>
            <w:proofErr w:type="spellEnd"/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: гомологический ряд, общая формула, номенклатура и изомерия, электронное и пространственное строение молекул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</w:t>
            </w:r>
            <w:proofErr w:type="spellStart"/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алканов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</w:t>
            </w:r>
            <w:proofErr w:type="spellStart"/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алканов</w:t>
            </w:r>
            <w:proofErr w:type="spellEnd"/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природе. Способы получения и применение </w:t>
            </w:r>
            <w:proofErr w:type="spellStart"/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алканов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Циклоалканы</w:t>
            </w:r>
            <w:proofErr w:type="spellEnd"/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: общая формула, номенклатура и изомерия, особенности строения и химических свойств, способы получения и применение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расчётных задач на определение молекулярной формулы органического вещества по массовым долям атомов элементов, входящих в его состав.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proofErr w:type="spellStart"/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Алкены</w:t>
            </w:r>
            <w:proofErr w:type="spellEnd"/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гомологический ряд, общая формула, номенклатура, электронное и пространственное строение молекул.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цис-транс-изомерия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алкенов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</w:t>
            </w:r>
            <w:proofErr w:type="spellStart"/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алкенов</w:t>
            </w:r>
            <w:proofErr w:type="spellEnd"/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Марковникова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и применение </w:t>
            </w:r>
            <w:proofErr w:type="spellStart"/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алкенов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 по теме "Получение этилена и изучение его свойств"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расчётных задач на определение молекулярной формулы органического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Алкадиены</w:t>
            </w:r>
            <w:proofErr w:type="spellEnd"/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: сопряжённые, изолированные, кумулированные. Особенности электронного строения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сопряжённых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диенов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и применение </w:t>
            </w:r>
            <w:proofErr w:type="spellStart"/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Алкины</w:t>
            </w:r>
            <w:proofErr w:type="spellEnd"/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: гомологический ряд, общая формула, номенклатура, электронное и пространственное строение молекул, физические свойства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алкинов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Качественные реакции на тройную связь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и применение </w:t>
            </w:r>
            <w:proofErr w:type="spellStart"/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алкинов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задач: расчёты по уравнению химической реакции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Арены: гомологический ряд, общая </w:t>
            </w: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формула, номенклатура. Электронное и пространственное строение молекул бензола и толуола, их физические свойства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</w:t>
            </w:r>
            <w:proofErr w:type="spellStart"/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аренов</w:t>
            </w:r>
            <w:proofErr w:type="spellEnd"/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: реакции замещения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</w:t>
            </w:r>
            <w:proofErr w:type="spellStart"/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аренов</w:t>
            </w:r>
            <w:proofErr w:type="spellEnd"/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: реакции присоединения, окисление гомологов бензола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стирола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расчётных задач на определение молекулярной формулы органического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и применение </w:t>
            </w:r>
            <w:proofErr w:type="spellStart"/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аренов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различными классами углеводородов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Расчёты по уравнениям химических реакций. Систематизация и обобщение знаний по теме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Природный газ. Попутные нефтяные газы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Каменный уголь и продукты его переработки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Нефть и способы её переработки.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нефти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различными классами углеводородов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Галогенопроизводные углеводородов: электронное строение; реакции замещения галогена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щелочей на галогенпроизводные. Взаимодействие </w:t>
            </w:r>
            <w:proofErr w:type="spellStart"/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дигалогеналканов</w:t>
            </w:r>
            <w:proofErr w:type="spellEnd"/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магнием и цинком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разделу "Углеводороды"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"Углеводороды"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Предельные одноатомные спирты: гомологический ряд, общая формула, строение молекул, изомерия, номенклатура, классификация, физические свойства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предельных одноатомных спиртов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и применение одноатомных спиртов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Простые эфиры: номенклатура и изомерия, особенности физических и химических свойств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Многоатомные спирты: этиленгликоль и глицерин, их физические и химические свойства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и применение </w:t>
            </w: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многоатомных спиртов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Фенол: строение молекулы, физические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Токсичность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фенола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фенола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и применение фенола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2. Решение экспериментальных задач по теме "Спирты и фенолы"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Альдегиды и кетоны: электронное строение карбонильной группы; гомологические ряды, общая формула, изомерия и номенклатура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Альдегиды и кетоны: физические свойства; реакции присоединения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Реакции окисления и качественные реакции альдегидов и кетонов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альдегидов и кетонов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Одноосновные предельные карбоновые кислоты, особенности строения их молекул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Изомерия и номенклатура карбоновых кислот, их физические свойства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предельных одноосновных карбоновых кислот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свойств муравьиной кислоты. Многообразие карбоновых кислот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свойств: непредельных и ароматических карбоновых, дикарбоновых, </w:t>
            </w:r>
            <w:proofErr w:type="spellStart"/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гидроксикарбоновых</w:t>
            </w:r>
            <w:proofErr w:type="spellEnd"/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кислот.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карбоновых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</w:t>
            </w:r>
            <w:proofErr w:type="gramStart"/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о производных карбоновых кислот</w:t>
            </w:r>
            <w:proofErr w:type="gram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и применение карбоновых кислот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Сложные эфиры: гомологический ряд, общая формула, изомерия и номенклатура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эфиров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расчётных задач: по уравнению химической реакции, на определение молекулярной формулы органического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3. Решение экспериментальных задач по теме "Карбоновые кислоты.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эфиры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Жиры: строение, физические и химические свойства (гидролиз)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свойств жиров, содержащих остатки непредельных </w:t>
            </w: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жирных кислот.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Мыла как соли высших карбоновых кислот, их моющее действие. Понятие о синтетических моющих средствах (СМС)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углеводородов и кислородсодержащих органических веществ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Расчёты по уравнениям химических реакций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углеводов и классификация углеводов (моно-, </w:t>
            </w:r>
            <w:proofErr w:type="spellStart"/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ди</w:t>
            </w:r>
            <w:proofErr w:type="spellEnd"/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- и полисахариды)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Моносахариды: физические свойства и нахождение в природе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глюкозы, её значение в жизнедеятельности организма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Дисахариды: сахароза, мальтоза и лактоза. Нахождение в природе и применение дисахаридов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Полисахариды: строение макромолекул, физические и химические свойства, применение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волокнах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расчетных задач на определение доли выхода продукта </w:t>
            </w: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реакции от теоретически возможного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разделу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"Кислородсодержащие органические соединения"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Амины: классификация, строение молекул, общая формула, изомерия, номенклатура и физические свойства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алифатических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Анилин: строение анилина, особенности химических свойств анилина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и применение алифатических аминов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Аминокислоты: номенклатура и изомерия, физические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α-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аминокислот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аминокислот, их биологическое значение аминокислот.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пептидов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Белки как природные полимеры; структуры белков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Азотсодержащие гетероциклические соединения. Нуклеиновые кислоты: состав, строение и биологическая роль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4. Решение экспериментальных задач по теме "Азотсодержащие органические соединения"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5. Решение экспериментальных задач по теме "Распознавание органических соединений"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"Азотсодержащие органические соединения"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понятия химии высокомолекулярных соединений и методы их синтеза —полимеризация и поликонденсация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Пластмассы. Утилизация и переработка пластика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Эластомеры: натуральный синтетические каучуки. Резина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Волокна: натуральные, искусственные, синтетические. Полимеры специального назначения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6. Решение экспериментальных задач по теме "Распознавание пластмасс и волокон"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изученного материала по теме "Высокомолекулярные соединения"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118E" w:rsidRDefault="0028118E"/>
        </w:tc>
      </w:tr>
    </w:tbl>
    <w:p w:rsidR="0028118E" w:rsidRDefault="0028118E">
      <w:pPr>
        <w:sectPr w:rsidR="002811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118E" w:rsidRDefault="001606D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712"/>
        <w:gridCol w:w="1102"/>
        <w:gridCol w:w="1841"/>
        <w:gridCol w:w="1910"/>
        <w:gridCol w:w="1423"/>
        <w:gridCol w:w="2221"/>
      </w:tblGrid>
      <w:tr w:rsidR="0028118E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118E" w:rsidRDefault="0028118E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118E" w:rsidRDefault="002811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118E" w:rsidRDefault="0028118E">
            <w:pPr>
              <w:spacing w:after="0"/>
              <w:ind w:left="135"/>
            </w:pPr>
          </w:p>
        </w:tc>
        <w:tc>
          <w:tcPr>
            <w:tcW w:w="18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118E" w:rsidRDefault="002811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118E" w:rsidRDefault="0028118E"/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118E" w:rsidRDefault="0028118E">
            <w:pPr>
              <w:spacing w:after="0"/>
              <w:ind w:left="135"/>
            </w:pP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118E" w:rsidRDefault="0028118E">
            <w:pPr>
              <w:spacing w:after="0"/>
              <w:ind w:left="135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118E" w:rsidRDefault="002811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118E" w:rsidRDefault="002811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118E" w:rsidRDefault="0028118E"/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Атом. Состав атомных ядер. Химический элемент.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электронных оболочек атомов, квантовые числа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элементов (</w:t>
            </w:r>
            <w:r>
              <w:rPr>
                <w:rFonts w:ascii="Times New Roman" w:hAnsi="Times New Roman"/>
                <w:color w:val="000000"/>
                <w:sz w:val="24"/>
              </w:rPr>
              <w:t>s</w:t>
            </w: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-,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-, 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-, </w:t>
            </w:r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-элементы)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Распределение электронов по атомным </w:t>
            </w:r>
            <w:proofErr w:type="spellStart"/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орбиталям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конфигурации атомов элементов в основном и возбуждённом состоянии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конфигурации атомов элементов в основном и возбужденном состоянии.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конфигурации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Электроотрицательность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Положение элемента в периодической системе и его свойства.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 и Периодическая система химических элементов Д. И. Менделеева, связь с современной теорией строения атомов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изменения свойств химических элементов и образуемых ими простых и сложных веществ по группам и периодам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изменения свойств химических элементов и образуемых ими простых и сложных веществ по группам и периодам.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"Строение атома. Периодический закон и периодическая система химических элементов"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химической связи. Механизмы образования ковалентной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Межмолекулярные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взаимодействия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Виды химической связи. Механизм образования ионной связи.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Межмолекулярные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Валентность и валентные возможности атомов. Связь электронной структуры молекул с их геометрическим строением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Представления о комплексных </w:t>
            </w: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соединениях: состав и номенклатура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03.10.2023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и номенклатура комплексных соединений.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№1 "Получение комплексных органических и неорганических соединений и исследование их свойств"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молекулярного и немолекулярного строения. Типы кристаллических решеток и свойства веществ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номенклатура неорганических веществ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 "Строение вещества"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"Строение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дисперсных системах. Представление о коллоидных растворах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Дисперсные системы и их классификация.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Грубодисперсные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Тонкодисперсные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Истинные растворы: насыщенные и </w:t>
            </w: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ненасыщенные, растворимость.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Кристаллогидраты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концентрации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растворов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использованием понятий "массовая доля растворённого вещества", "молярная концентрация"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№2 "Приготовление растворов различной концентрации."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№3 "Определение концентрации кислоты титрованием"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"Дисперсные системы и растворы"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"Дисперсные системы и растворы"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в неорганической и органической химии. Закон сохранения массы веществ; закон сохранения и превращения энергии при химических реакциях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Основы химической термодинамики. Понятие об энтальпии.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Тепловые эффекты химических реакций. Термохимические уравнения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Направление протекания химических реакций. Понятие об энтропии.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уравнениям химических реакций и термохимическим уравнениям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Скорость химической реакции, её зависимость от различных факторов.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Гомогенные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гетерогенные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катализаторы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Химическое равновесие и константа равновесия.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Обратимые и необратимые реакции. Факторы, влияющие на смещение химического равновесия.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 по теме "Влияние различных факторов на положение химического равновесия"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слабый электролит. Свойства растворов электролитов.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Электролитическая диссоциация. Сильные и слабые электролиты.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диссоциации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Ионное произведение воды. Среда водных растворов.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(pH)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раствора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Кислоты и основания с позиции разных представлений и теорий.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Неорганические и органические кислоты в свете теории электролитической и </w:t>
            </w:r>
            <w:proofErr w:type="spellStart"/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протолитической</w:t>
            </w:r>
            <w:proofErr w:type="spellEnd"/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теории.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Гидролиз солей. Реакции, протекающие в растворах электролитов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 по теме "Исследование свойств минеральных и органических кислот"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Соли в свете теории электролитической диссоциации.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№6 "Получение солей различными способами и исследование их свойств."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№7 "Гидролиз органических и неорганических соединений"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 "Химические реакции"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"Химические реакции"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Окислительно</w:t>
            </w:r>
            <w:proofErr w:type="spellEnd"/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-восстановительные реакции. Важнейшие окислители и восстановители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Окислительно</w:t>
            </w:r>
            <w:proofErr w:type="spellEnd"/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-восстановительные реакции. Методы составления их уравнений.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Окислительно</w:t>
            </w:r>
            <w:proofErr w:type="spellEnd"/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- восстановительные реакции. Метод электронно- ионного баланса.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Метод электронного (электронно-ионного) баланса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Электролиз растворов и расплавов веществ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Электролиз растворов и расплавов веществ.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Коррозия металлов и способы защиты от нее.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Коррозия металлов и способы защиты от нее.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</w:t>
            </w:r>
            <w:proofErr w:type="spellStart"/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Окислительно</w:t>
            </w:r>
            <w:proofErr w:type="spellEnd"/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-восстановительные процессы 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</w:t>
            </w:r>
            <w:proofErr w:type="spellStart"/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Окислительно</w:t>
            </w:r>
            <w:proofErr w:type="spellEnd"/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- восстановительные процессы"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№5 по теме "</w:t>
            </w:r>
            <w:proofErr w:type="spellStart"/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Окислительно</w:t>
            </w:r>
            <w:proofErr w:type="spellEnd"/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- восстановительные процессы"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Положение неметаллов в Периодической </w:t>
            </w: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системе химических элементов Д. И. Менделеева и особенности строения их атомов.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неметаллов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Положение неметаллов в Периодической системе химических элементов Д. И. Менделеева и особенности строения их атомов.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неметаллов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Аллотропия неметаллов (на примере кислорода, серы, фосфора и углерода)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Водород: получение, физические и химические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Гидриды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Галогены: нахождение в природе, способы получения, физические и химические свойства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Галогеноводороды</w:t>
            </w:r>
            <w:proofErr w:type="spellEnd"/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. Важнейшие кислородсодержащие соединения галогенов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Лабораторные и промышленные способы получения галогенов. Применение галогенов и их соединений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8. Решение экспериментальных задач по теме "Галогены"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Кислород: лабораторные и промышленные способы получения, физические и химические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Озон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озона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пероксиды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Сера: нахождение в природе, способы получения, физические и химические свойства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Сероводород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сульфиды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Кислородсодержащие соединения серы. Особенности свойств серной кислоты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9 Решение экспериментальных задач по теме "Сера и её соединения"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Азот: нахождение в природе, способы получения, физические и химические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Аммиак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нитриды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Кислородсодержащие соединения азота. Особенности свойств азотной кислоты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азота и его соединений.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удобрения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Фосфор: нахождение в природе, способы получения, физические и химические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Фосфиды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фосфин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Оксиды фосфора, фосфорсодержащие кислоты. Соли фосфорной кислоты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фосфора и его соединений.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Фосфорные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удобрения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01.03.2024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10 Решение экспериментальных задач по теме "Азот и фосфор и их соединения"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Углерод: нахождение в природе, аллотропные модификации; физические и химические свойства, применение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Оксид углерода(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), оксид углерода(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), угольная кислота и её соли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Кремний: нахождение в природе, способы получения, физические и химические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кремния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Оксид кремния(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), кремниевая кислота, силикаты. Стекло, его получение, виды стекла.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кремния и его соединений. Стекло, его получение, виды стекла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"Неметаллы"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Положение металлов в Периодической системе химических элементов.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оболочек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Общие физические свойства металлов. Применение металлов в быту и технике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Сплавы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Коррозия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Электрохимический ряд напряжений металлов. Общие способы получения металлов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металлов </w:t>
            </w: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-группы Периодической системы химических элементов. Натрий и калий: получение, физические и химические свойства, применение простых веществ и их соединений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металлов </w:t>
            </w:r>
            <w:r>
              <w:rPr>
                <w:rFonts w:ascii="Times New Roman" w:hAnsi="Times New Roman"/>
                <w:color w:val="000000"/>
                <w:sz w:val="24"/>
              </w:rPr>
              <w:t>IIA</w:t>
            </w: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-группы Периодической системы химических элементов. Магний и кальций: получение, физические и химические свойства, применение простых веществ и их соединений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Жёсткость воды и способы её устранения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Алюминий: получение, физические и химические свойства, применение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Амфотерные свойства оксида и гидроксида алюминия, </w:t>
            </w:r>
            <w:proofErr w:type="spellStart"/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гидроксокомплексы</w:t>
            </w:r>
            <w:proofErr w:type="spellEnd"/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алюминия, их применение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11. Решение </w:t>
            </w: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экспериментальных задач по теме "Металлы главных подгрупп"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металлов побочных подгрупп (Б-групп) Периодической системы химических элементов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хрома и его соединений, их применение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соединения марганца. Перманганат калия, его окислительные свойства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железа и его соединений. Получение и применение сплавов железа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меди и её соединений, их применение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цинка и его соединений, их применение.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Гидроксокомплексы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цинка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12. Решение экспериментальных задач по теме "Металлы побочных подгрупп"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изученного материала по теме "Металлы"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"Металлы"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 в форме контрольной работы.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Роль химии в обеспечении устойчивого развития человечества. Понятие о научных методах исследования веществ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Научные принципы организации химического производства. Промышленные способы получения важнейших веществ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Химическое загрязнение окружающей среды и его последствия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Химия и здоровье человека. Лекарственные средства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Химия пищи. Роль химии в обеспечении пищевой безопасности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Косметические и парфюмерные средства. Бытовая химия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Химия в строительстве. Важнейшие строительные и конструкционные материалы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Химия в сельском хозяйстве. Органические и минеральные удобрения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28118E" w:rsidRDefault="0028118E">
            <w:pPr>
              <w:spacing w:after="0"/>
              <w:ind w:left="135"/>
            </w:pPr>
          </w:p>
        </w:tc>
      </w:tr>
      <w:tr w:rsidR="002811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118E" w:rsidRPr="009A73C0" w:rsidRDefault="001606D3">
            <w:pPr>
              <w:spacing w:after="0"/>
              <w:ind w:left="135"/>
              <w:rPr>
                <w:lang w:val="ru-RU"/>
              </w:rPr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 w:rsidRPr="009A7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8118E" w:rsidRDefault="001606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118E" w:rsidRDefault="0028118E"/>
        </w:tc>
      </w:tr>
    </w:tbl>
    <w:p w:rsidR="0028118E" w:rsidRDefault="0028118E">
      <w:pPr>
        <w:sectPr w:rsidR="002811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118E" w:rsidRDefault="001606D3">
      <w:pPr>
        <w:spacing w:after="0"/>
        <w:ind w:left="120"/>
      </w:pPr>
      <w:bookmarkStart w:id="13" w:name="block-16126717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8118E" w:rsidRDefault="001606D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8118E" w:rsidRPr="009A73C0" w:rsidRDefault="001606D3">
      <w:pPr>
        <w:spacing w:after="0" w:line="480" w:lineRule="auto"/>
        <w:ind w:left="120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d6f46dc2-be26-4fd5-bdfb-1aeb59ee511e"/>
      <w:r w:rsidRPr="009A73C0">
        <w:rPr>
          <w:rFonts w:ascii="Times New Roman" w:hAnsi="Times New Roman"/>
          <w:color w:val="000000"/>
          <w:sz w:val="28"/>
          <w:lang w:val="ru-RU"/>
        </w:rPr>
        <w:t>• Химия, 11 класс/ Габриелян О.С., Остроумов И.Г., Сладков С.А., Лёвкин А.Н., Акционерное общество «Издательство «</w:t>
      </w:r>
      <w:proofErr w:type="gramStart"/>
      <w:r w:rsidRPr="009A73C0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4"/>
      <w:r w:rsidRPr="009A73C0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9A73C0">
        <w:rPr>
          <w:rFonts w:ascii="Times New Roman" w:hAnsi="Times New Roman"/>
          <w:color w:val="000000"/>
          <w:sz w:val="28"/>
          <w:lang w:val="ru-RU"/>
        </w:rPr>
        <w:t>​</w:t>
      </w:r>
    </w:p>
    <w:p w:rsidR="0028118E" w:rsidRPr="009A73C0" w:rsidRDefault="001606D3">
      <w:pPr>
        <w:spacing w:after="0" w:line="480" w:lineRule="auto"/>
        <w:ind w:left="120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8118E" w:rsidRPr="009A73C0" w:rsidRDefault="001606D3">
      <w:pPr>
        <w:spacing w:after="0"/>
        <w:ind w:left="120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>​</w:t>
      </w:r>
    </w:p>
    <w:p w:rsidR="0028118E" w:rsidRPr="009A73C0" w:rsidRDefault="001606D3">
      <w:pPr>
        <w:spacing w:after="0" w:line="480" w:lineRule="auto"/>
        <w:ind w:left="120"/>
        <w:rPr>
          <w:lang w:val="ru-RU"/>
        </w:rPr>
      </w:pPr>
      <w:r w:rsidRPr="009A73C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8118E" w:rsidRPr="009A73C0" w:rsidRDefault="001606D3">
      <w:pPr>
        <w:spacing w:after="0" w:line="480" w:lineRule="auto"/>
        <w:ind w:left="120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2ddfae2e-4918-4d3c-9f49-e7bdce021983"/>
      <w:r w:rsidRPr="009A73C0">
        <w:rPr>
          <w:rFonts w:ascii="Times New Roman" w:hAnsi="Times New Roman"/>
          <w:color w:val="000000"/>
          <w:sz w:val="28"/>
          <w:lang w:val="ru-RU"/>
        </w:rPr>
        <w:t>Химия. 10-11 классы. Углублённый уровень. Рабочая программа и методические рекомендации к учебникам под ред. В. В. Лунина</w:t>
      </w:r>
      <w:bookmarkEnd w:id="15"/>
      <w:r w:rsidRPr="009A73C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8118E" w:rsidRPr="009A73C0" w:rsidRDefault="0028118E">
      <w:pPr>
        <w:spacing w:after="0"/>
        <w:ind w:left="120"/>
        <w:rPr>
          <w:lang w:val="ru-RU"/>
        </w:rPr>
      </w:pPr>
    </w:p>
    <w:p w:rsidR="0028118E" w:rsidRPr="009A73C0" w:rsidRDefault="001606D3">
      <w:pPr>
        <w:spacing w:after="0" w:line="480" w:lineRule="auto"/>
        <w:ind w:left="120"/>
        <w:rPr>
          <w:lang w:val="ru-RU"/>
        </w:rPr>
      </w:pPr>
      <w:r w:rsidRPr="009A73C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606D3" w:rsidRPr="009A73C0" w:rsidRDefault="001606D3" w:rsidP="009A73C0">
      <w:pPr>
        <w:spacing w:after="0" w:line="480" w:lineRule="auto"/>
        <w:ind w:left="120"/>
        <w:rPr>
          <w:lang w:val="ru-RU"/>
        </w:rPr>
      </w:pPr>
      <w:r w:rsidRPr="009A73C0">
        <w:rPr>
          <w:rFonts w:ascii="Times New Roman" w:hAnsi="Times New Roman"/>
          <w:color w:val="000000"/>
          <w:sz w:val="28"/>
          <w:lang w:val="ru-RU"/>
        </w:rPr>
        <w:t>​</w:t>
      </w:r>
      <w:r w:rsidRPr="009A73C0">
        <w:rPr>
          <w:rFonts w:ascii="Times New Roman" w:hAnsi="Times New Roman"/>
          <w:color w:val="333333"/>
          <w:sz w:val="28"/>
          <w:lang w:val="ru-RU"/>
        </w:rPr>
        <w:t>​‌</w:t>
      </w:r>
      <w:bookmarkStart w:id="16" w:name="ca3a8a2f-2320-4cd9-ab66-fb7eb8fe8f07"/>
      <w:r>
        <w:rPr>
          <w:rFonts w:ascii="Times New Roman" w:hAnsi="Times New Roman"/>
          <w:color w:val="000000"/>
          <w:sz w:val="28"/>
        </w:rPr>
        <w:t>https</w:t>
      </w:r>
      <w:r w:rsidRPr="009A73C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9A73C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9A73C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bookmarkEnd w:id="16"/>
      <w:proofErr w:type="spellEnd"/>
      <w:r w:rsidRPr="009A73C0">
        <w:rPr>
          <w:rFonts w:ascii="Times New Roman" w:hAnsi="Times New Roman"/>
          <w:color w:val="333333"/>
          <w:sz w:val="28"/>
          <w:lang w:val="ru-RU"/>
        </w:rPr>
        <w:t>‌</w:t>
      </w:r>
      <w:r w:rsidRPr="009A73C0">
        <w:rPr>
          <w:rFonts w:ascii="Times New Roman" w:hAnsi="Times New Roman"/>
          <w:color w:val="000000"/>
          <w:sz w:val="28"/>
          <w:lang w:val="ru-RU"/>
        </w:rPr>
        <w:t>​</w:t>
      </w:r>
      <w:bookmarkEnd w:id="13"/>
    </w:p>
    <w:sectPr w:rsidR="001606D3" w:rsidRPr="009A73C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72CBF"/>
    <w:multiLevelType w:val="multilevel"/>
    <w:tmpl w:val="9DD8FB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EB7429"/>
    <w:multiLevelType w:val="multilevel"/>
    <w:tmpl w:val="0E7E46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CC10C0"/>
    <w:multiLevelType w:val="multilevel"/>
    <w:tmpl w:val="89309C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FB63274"/>
    <w:multiLevelType w:val="multilevel"/>
    <w:tmpl w:val="9F10D0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8118E"/>
    <w:rsid w:val="001606D3"/>
    <w:rsid w:val="001D4DA7"/>
    <w:rsid w:val="0028118E"/>
    <w:rsid w:val="009A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8CB69-B0BF-4D50-A2FE-AC67DFD0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59</Pages>
  <Words>13172</Words>
  <Characters>75082</Characters>
  <Application>Microsoft Office Word</Application>
  <DocSecurity>0</DocSecurity>
  <Lines>625</Lines>
  <Paragraphs>176</Paragraphs>
  <ScaleCrop>false</ScaleCrop>
  <Company/>
  <LinksUpToDate>false</LinksUpToDate>
  <CharactersWithSpaces>88078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КСШ4</cp:lastModifiedBy>
  <cp:revision>4</cp:revision>
  <dcterms:created xsi:type="dcterms:W3CDTF">2023-09-21T07:51:00Z</dcterms:created>
  <dcterms:modified xsi:type="dcterms:W3CDTF">2023-09-26T03:25:00Z</dcterms:modified>
</cp:coreProperties>
</file>