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бюджетное общеобразовательное учреждение «</w:t>
      </w:r>
      <w:r>
        <w:rPr>
          <w:b/>
          <w:sz w:val="28"/>
          <w:szCs w:val="28"/>
          <w:lang w:eastAsia="ru-RU"/>
        </w:rPr>
        <w:t>Кириковская</w:t>
      </w:r>
      <w:r>
        <w:rPr>
          <w:b/>
          <w:sz w:val="28"/>
          <w:szCs w:val="28"/>
          <w:lang w:eastAsia="ru-RU"/>
        </w:rPr>
        <w:t xml:space="preserve"> средняя школа».</w:t>
      </w:r>
    </w:p>
    <w:p>
      <w:pPr>
        <w:rPr>
          <w:sz w:val="28"/>
          <w:szCs w:val="28"/>
          <w:lang w:eastAsia="ru-RU"/>
        </w:rPr>
      </w:pPr>
      <w:r>
        <w:rPr>
          <w:lang w:eastAsia="ru-RU"/>
        </w:rPr>
        <w:drawing xmlns:mc="http://schemas.openxmlformats.org/markup-compatibility/2006">
          <wp:anchor allowOverlap="1" behindDoc="0" distT="0" distB="0" distL="114300" distR="114300" layoutInCell="1" locked="0" relativeHeight="251661312" simplePos="0">
            <wp:simplePos x="0" y="0"/>
            <wp:positionH relativeFrom="column">
              <wp:posOffset>4622800</wp:posOffset>
            </wp:positionH>
            <wp:positionV relativeFrom="paragraph">
              <wp:posOffset>334010</wp:posOffset>
            </wp:positionV>
            <wp:extent cx="1771650" cy="1727835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000"/>
      </w:tblPr>
      <w:tblGrid>
        <w:gridCol w:w="3738"/>
        <w:gridCol w:w="3127"/>
        <w:gridCol w:w="3483"/>
      </w:tblGrid>
      <w:tr>
        <w:trPr/>
        <w:tc>
          <w:tcPr>
            <w:cnfStyle w:val="000010100000"/>
            <w:tcW w:w="373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СОГЛАСОВАНО:</w:t>
            </w:r>
          </w:p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59264" simplePos="0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360680</wp:posOffset>
                  </wp:positionV>
                  <wp:extent cx="1228725" cy="581025"/>
                  <wp:effectExtent l="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ru-RU"/>
              </w:rPr>
              <w:t>заместитель директора по учебно-воспитательной работе </w:t>
            </w:r>
          </w:p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Сластихина</w:t>
            </w:r>
            <w:r>
              <w:rPr>
                <w:sz w:val="28"/>
                <w:szCs w:val="28"/>
                <w:lang w:eastAsia="ru-RU"/>
              </w:rPr>
              <w:t> Н.П._______</w:t>
            </w:r>
          </w:p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«30» августа 2024г</w:t>
            </w:r>
          </w:p>
        </w:tc>
        <w:tc>
          <w:tcPr>
            <w:cnfStyle w:val="000001100000"/>
            <w:tcW w:w="3127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60288" simplePos="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113665</wp:posOffset>
                  </wp:positionV>
                  <wp:extent cx="1543050" cy="1428115"/>
                  <wp:effectExtent l="0" t="0" r="0" b="0"/>
                  <wp:wrapNone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cnfStyle w:val="000010100000"/>
            <w:tcW w:w="3483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УТВЕРЖДАЮ:</w:t>
            </w:r>
          </w:p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 xmlns:mc="http://schemas.openxmlformats.org/markup-compatibility/2006">
                <wp:anchor allowOverlap="1" behindDoc="0" distT="0" distB="0" distL="114300" distR="114300" layoutInCell="1" locked="0" relativeHeight="251662336" simplePos="0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379730</wp:posOffset>
                  </wp:positionV>
                  <wp:extent cx="1600200" cy="1028700"/>
                  <wp:effectExtent l="0" t="0" r="0" b="0"/>
                  <wp:wrapNone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  <w:lang w:eastAsia="ru-RU"/>
              </w:rPr>
              <w:t>Директор муниципального бюджетного общеобразовательного учреждения «</w:t>
            </w:r>
            <w:r>
              <w:rPr>
                <w:sz w:val="28"/>
                <w:szCs w:val="28"/>
                <w:lang w:eastAsia="ru-RU"/>
              </w:rPr>
              <w:t>Кириковская</w:t>
            </w:r>
            <w:r>
              <w:rPr>
                <w:sz w:val="28"/>
                <w:szCs w:val="28"/>
                <w:lang w:eastAsia="ru-RU"/>
              </w:rPr>
              <w:t xml:space="preserve"> средняя </w:t>
            </w:r>
            <w:r>
              <w:rPr>
                <w:sz w:val="28"/>
                <w:szCs w:val="28"/>
                <w:lang w:eastAsia="ru-RU"/>
              </w:rPr>
              <w:t>школа»_</w:t>
            </w:r>
            <w:r>
              <w:rPr>
                <w:sz w:val="28"/>
                <w:szCs w:val="28"/>
                <w:lang w:eastAsia="ru-RU"/>
              </w:rPr>
              <w:t>________</w:t>
            </w:r>
          </w:p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Ивченко О.В.</w:t>
            </w:r>
          </w:p>
          <w:p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«30» августа 2024 года</w:t>
            </w:r>
          </w:p>
        </w:tc>
      </w:tr>
    </w:tbl>
    <w:p>
      <w:pPr>
        <w:jc w:val="center"/>
        <w:rPr>
          <w:b/>
          <w:sz w:val="28"/>
          <w:szCs w:val="28"/>
          <w:lang w:eastAsia="ru-RU"/>
        </w:rPr>
      </w:pPr>
    </w:p>
    <w:p>
      <w:pPr>
        <w:jc w:val="center"/>
        <w:rPr>
          <w:b/>
          <w:sz w:val="28"/>
          <w:szCs w:val="28"/>
          <w:lang w:eastAsia="ru-RU"/>
        </w:rPr>
      </w:pPr>
    </w:p>
    <w:p>
      <w:pPr>
        <w:jc w:val="center"/>
        <w:rPr>
          <w:b/>
          <w:sz w:val="28"/>
          <w:szCs w:val="28"/>
          <w:lang w:eastAsia="ru-RU"/>
        </w:rPr>
      </w:pPr>
    </w:p>
    <w:p>
      <w:pPr>
        <w:rPr>
          <w:b/>
          <w:sz w:val="28"/>
          <w:szCs w:val="28"/>
          <w:lang w:eastAsia="ru-RU"/>
        </w:rPr>
      </w:pPr>
    </w:p>
    <w:p>
      <w:pPr>
        <w:jc w:val="center"/>
        <w:rPr>
          <w:b/>
          <w:sz w:val="28"/>
          <w:szCs w:val="28"/>
          <w:lang w:eastAsia="ru-RU"/>
        </w:rPr>
      </w:pPr>
    </w:p>
    <w:p>
      <w:pPr>
        <w:jc w:val="center"/>
        <w:rPr>
          <w:b/>
          <w:sz w:val="28"/>
          <w:szCs w:val="28"/>
          <w:lang w:eastAsia="ru-RU"/>
        </w:rPr>
      </w:pPr>
    </w:p>
    <w:p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Рабочая программа по </w:t>
      </w:r>
      <w:r>
        <w:rPr>
          <w:b/>
          <w:sz w:val="28"/>
          <w:szCs w:val="28"/>
          <w:lang w:eastAsia="ru-RU"/>
        </w:rPr>
        <w:t xml:space="preserve">курсу </w:t>
      </w:r>
      <w:r>
        <w:rPr>
          <w:b/>
          <w:sz w:val="28"/>
          <w:szCs w:val="28"/>
          <w:lang w:eastAsia="ru-RU"/>
        </w:rPr>
        <w:t>внеурочной деятельности</w:t>
      </w:r>
    </w:p>
    <w:p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«Разговоры о важном</w:t>
      </w:r>
      <w:r>
        <w:rPr>
          <w:b/>
          <w:sz w:val="28"/>
          <w:szCs w:val="28"/>
          <w:lang w:eastAsia="ru-RU"/>
        </w:rPr>
        <w:t xml:space="preserve">» </w:t>
      </w:r>
    </w:p>
    <w:p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обучающихся 6 класса муниципального бюджетного общеобразовательного учреждения «</w:t>
      </w:r>
      <w:r>
        <w:rPr>
          <w:b/>
          <w:sz w:val="28"/>
          <w:szCs w:val="28"/>
          <w:lang w:eastAsia="ru-RU"/>
        </w:rPr>
        <w:t>Кириковская</w:t>
      </w:r>
      <w:r>
        <w:rPr>
          <w:b/>
          <w:sz w:val="28"/>
          <w:szCs w:val="28"/>
          <w:lang w:eastAsia="ru-RU"/>
        </w:rPr>
        <w:t xml:space="preserve"> средняя школа»</w:t>
      </w:r>
    </w:p>
    <w:p>
      <w:pPr>
        <w:jc w:val="center"/>
        <w:rPr>
          <w:b/>
          <w:sz w:val="28"/>
          <w:szCs w:val="28"/>
          <w:lang w:eastAsia="ru-RU"/>
        </w:rPr>
      </w:pPr>
    </w:p>
    <w:p>
      <w:pPr>
        <w:jc w:val="center"/>
        <w:rPr>
          <w:b/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Направление: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неурочные занятия патриотической, нравс</w:t>
      </w:r>
      <w:r>
        <w:rPr>
          <w:sz w:val="28"/>
          <w:szCs w:val="28"/>
          <w:shd w:val="clear" w:color="auto" w:fill="ffffff"/>
        </w:rPr>
        <w:t>твенной и экологической направленности</w:t>
      </w: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Составил: учитель </w:t>
      </w:r>
      <w:r>
        <w:rPr>
          <w:sz w:val="28"/>
          <w:szCs w:val="28"/>
          <w:lang w:eastAsia="ru-RU"/>
        </w:rPr>
        <w:t>Саттарова</w:t>
      </w:r>
      <w:r>
        <w:rPr>
          <w:sz w:val="28"/>
          <w:szCs w:val="28"/>
          <w:lang w:eastAsia="ru-RU"/>
        </w:rPr>
        <w:t xml:space="preserve"> Олеся Андреевна</w:t>
      </w: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jc w:val="center"/>
        <w:rPr>
          <w:sz w:val="28"/>
          <w:szCs w:val="28"/>
          <w:lang w:eastAsia="ru-RU"/>
        </w:rPr>
      </w:pPr>
    </w:p>
    <w:p>
      <w:pPr>
        <w:jc w:val="center"/>
        <w:rPr>
          <w:sz w:val="28"/>
          <w:szCs w:val="28"/>
          <w:lang w:eastAsia="ru-RU"/>
        </w:rPr>
      </w:pPr>
    </w:p>
    <w:p>
      <w:pPr>
        <w:rPr>
          <w:sz w:val="28"/>
          <w:szCs w:val="28"/>
          <w:lang w:eastAsia="ru-RU"/>
        </w:rPr>
      </w:pPr>
    </w:p>
    <w:p>
      <w:pPr>
        <w:jc w:val="center"/>
        <w:rPr>
          <w:sz w:val="28"/>
          <w:szCs w:val="28"/>
          <w:lang w:eastAsia="ru-RU"/>
        </w:rPr>
      </w:pPr>
    </w:p>
    <w:p>
      <w:pPr>
        <w:jc w:val="center"/>
        <w:rPr/>
        <w:sectPr>
          <w:pgSz w:w="11910" w:h="16850"/>
          <w:pgMar w:top="1340" w:right="700" w:bottom="280" w:left="1300" w:header="720" w:footer="720" w:gutter="0"/>
          <w:cols w:space="720"/>
        </w:sectPr>
      </w:pPr>
      <w:r>
        <w:rPr>
          <w:sz w:val="28"/>
          <w:szCs w:val="28"/>
          <w:lang w:eastAsia="ru-RU"/>
        </w:rPr>
        <w:t>2024-2025 учебный год</w:t>
      </w:r>
    </w:p>
    <w:p>
      <w:pPr>
        <w:pStyle w:val="Heading1"/>
        <w:ind w:left="0"/>
        <w:jc w:val="center"/>
        <w:rPr/>
      </w:pPr>
      <w:bookmarkStart w:id="0" w:name="_bookmark0"/>
      <w:bookmarkEnd w:id="0"/>
      <w:r>
        <w:t>П</w:t>
      </w:r>
      <w:r>
        <w:t>ОЯСНИТЕЛЬНАЯ</w:t>
      </w:r>
      <w:r>
        <w:rPr>
          <w:spacing w:val="99"/>
        </w:rPr>
        <w:t xml:space="preserve"> </w:t>
      </w:r>
      <w:r>
        <w:t>ЗАПИСКА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BodyText"/>
        <w:spacing w:before="8"/>
        <w:ind w:left="0"/>
        <w:jc w:val="left"/>
        <w:rPr>
          <w:b/>
          <w:sz w:val="38"/>
        </w:rPr>
      </w:pPr>
    </w:p>
    <w:p>
      <w:pPr>
        <w:pStyle w:val="Heading2"/>
        <w:spacing w:before="0"/>
        <w:ind w:left="852"/>
        <w:jc w:val="both"/>
        <w:rPr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>
      <w:pPr>
        <w:pStyle w:val="BodyText"/>
        <w:spacing w:before="158" w:line="355" w:lineRule="auto"/>
        <w:ind w:right="138" w:firstLine="705"/>
        <w:rPr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>
      <w:pPr>
        <w:pStyle w:val="BodyText"/>
        <w:spacing w:line="357" w:lineRule="auto"/>
        <w:ind w:right="145" w:firstLine="705"/>
        <w:rPr/>
      </w:pPr>
      <w:r>
        <w:t xml:space="preserve">Задачей   </w:t>
      </w:r>
      <w:r>
        <w:t xml:space="preserve">педагога,   </w:t>
      </w:r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>
      <w:pPr>
        <w:pStyle w:val="BodyText"/>
        <w:spacing w:line="310" w:lineRule="exact"/>
        <w:ind w:left="852"/>
        <w:rPr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"/>
        <w:ind w:left="1138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43"/>
        <w:ind w:left="1138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59"/>
        <w:ind w:left="1138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  <w:sectPr>
          <w:footerReference w:type="default" r:id="rId55"/>
          <w:pgSz w:w="11910" w:h="16850"/>
          <w:pgMar w:top="1360" w:right="700" w:bottom="940" w:left="1280" w:header="0" w:footer="752" w:gutter="0"/>
          <w:pgNumType w:start="3"/>
          <w:cols w:space="720"/>
        </w:sect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  <w:r>
        <w:rPr>
          <w:sz w:val="28"/>
        </w:rPr>
        <w:t>
</w:t>
      </w:r>
    </w:p>
    <w:p>
      <w:pPr>
        <w:pStyle w:val="ListParagraph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>
      <w:pPr>
        <w:pStyle w:val="BodyText"/>
        <w:spacing w:before="128" w:line="357" w:lineRule="auto"/>
        <w:ind w:firstLine="705"/>
        <w:jc w:val="left"/>
        <w:rPr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>
      <w:pPr>
        <w:pStyle w:val="ListParagraph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>
      <w:pPr>
        <w:pStyle w:val="BodyText"/>
        <w:spacing w:before="158" w:line="357" w:lineRule="auto"/>
        <w:ind w:left="1288" w:right="134"/>
        <w:rPr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>
      <w:pPr>
        <w:pStyle w:val="ListParagraph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>
      <w:pPr>
        <w:pStyle w:val="ListParagraph"/>
        <w:numPr>
          <w:ilvl w:val="0"/>
          <w:numId w:val="2"/>
        </w:numPr>
        <w:tabs>
          <w:tab w:val="left" w:pos="1288"/>
        </w:tabs>
        <w:spacing w:line="362" w:lineRule="auto"/>
        <w:ind w:right="150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>
      <w:pPr>
        <w:pStyle w:val="ListParagraph"/>
        <w:numPr>
          <w:ilvl w:val="0"/>
          <w:numId w:val="2"/>
        </w:numPr>
        <w:tabs>
          <w:tab w:val="left" w:pos="1288"/>
        </w:tabs>
        <w:spacing w:line="357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>
      <w:pPr>
        <w:pStyle w:val="ListParagraph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>
      <w:pPr>
        <w:pStyle w:val="ListParagraph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>
      <w:pPr>
        <w:pStyle w:val="ListParagraph"/>
        <w:numPr>
          <w:ilvl w:val="0"/>
          <w:numId w:val="2"/>
        </w:numPr>
        <w:tabs>
          <w:tab w:val="left" w:pos="1288"/>
        </w:tabs>
        <w:spacing w:line="364" w:lineRule="auto"/>
        <w:ind w:right="136"/>
        <w:rPr>
          <w:sz w:val="28"/>
        </w:rPr>
        <w:sectPr>
          <w:pgSz w:w="11910" w:h="16850"/>
          <w:pgMar w:top="1360" w:right="700" w:bottom="940" w:left="1280" w:header="0" w:footer="752" w:gutter="0"/>
          <w:cols w:space="720"/>
        </w:sect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>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r>
        <w:rPr>
          <w:sz w:val="28"/>
        </w:rPr>
        <w:t>
</w:t>
      </w:r>
    </w:p>
    <w:p>
      <w:pPr>
        <w:pStyle w:val="ListParagraph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>
      <w:pPr>
        <w:pStyle w:val="ListParagraph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>
      <w:pPr>
        <w:pStyle w:val="BodyText"/>
        <w:spacing w:before="2" w:line="357" w:lineRule="auto"/>
        <w:ind w:left="1288" w:right="156"/>
        <w:rPr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>
      <w:pPr>
        <w:pStyle w:val="ListParagraph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>
      <w:pPr>
        <w:pStyle w:val="ListParagraph"/>
        <w:numPr>
          <w:ilvl w:val="0"/>
          <w:numId w:val="1"/>
        </w:numPr>
        <w:tabs>
          <w:tab w:val="left" w:pos="1288"/>
        </w:tabs>
        <w:spacing w:line="357" w:lineRule="auto"/>
        <w:ind w:right="151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>
      <w:pPr>
        <w:pStyle w:val="ListParagraph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>
      <w:pPr>
        <w:pStyle w:val="ListParagraph"/>
        <w:numPr>
          <w:ilvl w:val="0"/>
          <w:numId w:val="1"/>
        </w:numPr>
        <w:tabs>
          <w:tab w:val="left" w:pos="1288"/>
        </w:tabs>
        <w:spacing w:line="357" w:lineRule="auto"/>
        <w:ind w:right="148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  <w:r>
        <w:rPr>
          <w:sz w:val="28"/>
        </w:rPr>
        <w:t>
</w:t>
      </w:r>
    </w:p>
    <w:p>
      <w:pPr>
        <w:pStyle w:val="BodyText"/>
        <w:spacing w:before="75" w:line="357" w:lineRule="auto"/>
        <w:ind w:left="1288" w:right="157"/>
        <w:rPr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>
      <w:pPr>
        <w:pStyle w:val="BodyText"/>
        <w:spacing w:before="17" w:line="357" w:lineRule="auto"/>
        <w:ind w:right="150" w:firstLine="705"/>
        <w:rPr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>
      <w:pPr>
        <w:pStyle w:val="BodyText"/>
        <w:spacing w:before="3" w:line="355" w:lineRule="auto"/>
        <w:ind w:right="129" w:firstLine="705"/>
        <w:rPr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 xml:space="preserve">беседы,   </w:t>
      </w:r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r>
        <w:t xml:space="preserve">организации,   </w:t>
      </w:r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>
      <w:pPr>
        <w:pStyle w:val="BodyText"/>
        <w:spacing w:line="355" w:lineRule="auto"/>
        <w:ind w:right="147" w:firstLine="705"/>
        <w:rPr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>
      <w:pPr>
        <w:pStyle w:val="BodyText"/>
        <w:spacing w:before="2" w:line="355" w:lineRule="auto"/>
        <w:ind w:right="132" w:firstLine="705"/>
        <w:rPr/>
        <w:sectPr>
          <w:pgSz w:w="11910" w:h="16850"/>
          <w:pgMar w:top="1340" w:right="700" w:bottom="940" w:left="1280" w:header="0" w:footer="752" w:gutter="0"/>
          <w:cols w:space="720"/>
        </w:sectPr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  <w:r>
        <w:t>
</w:t>
      </w:r>
    </w:p>
    <w:p>
      <w:pPr>
        <w:pStyle w:val="BodyText"/>
        <w:spacing w:before="70" w:line="348" w:lineRule="auto"/>
        <w:ind w:right="153"/>
        <w:rPr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>
      <w:pPr>
        <w:pStyle w:val="BodyText"/>
        <w:spacing w:line="360" w:lineRule="auto"/>
        <w:ind w:right="130" w:firstLine="705"/>
        <w:rPr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>
      <w:pPr>
        <w:pStyle w:val="BodyText"/>
        <w:spacing w:line="360" w:lineRule="auto"/>
        <w:ind w:right="144" w:firstLine="705"/>
        <w:rPr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r>
        <w:t xml:space="preserve">исполнением)   </w:t>
      </w:r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>
      <w:pPr>
        <w:pStyle w:val="BodyText"/>
        <w:spacing w:line="362" w:lineRule="auto"/>
        <w:ind w:right="146" w:firstLine="705"/>
        <w:rPr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>
      <w:pPr>
        <w:pStyle w:val="BodyText"/>
        <w:spacing w:line="362" w:lineRule="auto"/>
        <w:ind w:right="143" w:firstLine="705"/>
        <w:rPr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>
      <w:pPr>
        <w:pStyle w:val="BodyText"/>
        <w:spacing w:line="360" w:lineRule="auto"/>
        <w:ind w:right="148" w:firstLine="705"/>
        <w:rPr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>
      <w:pPr>
        <w:pStyle w:val="BodyText"/>
        <w:ind w:left="852"/>
        <w:rPr/>
        <w:sectPr>
          <w:pgSz w:w="11910" w:h="16850"/>
          <w:pgMar w:top="1360" w:right="700" w:bottom="940" w:left="1280" w:header="0" w:footer="752" w:gutter="0"/>
          <w:cols w:space="720"/>
        </w:sectPr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  <w:r>
        <w:t>
</w:t>
      </w:r>
    </w:p>
    <w:p>
      <w:pPr>
        <w:pStyle w:val="Heading1"/>
        <w:jc w:val="center"/>
        <w:rPr/>
      </w:pPr>
      <w:bookmarkStart w:id="1" w:name="_bookmark1"/>
      <w:bookmarkEnd w:id="1"/>
      <w:r>
        <w:t>С</w:t>
      </w:r>
      <w:r>
        <w:t>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right="136" w:firstLine="705"/>
        <w:rPr>
          <w:spacing w:val="-67"/>
        </w:rPr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   </w:t>
      </w:r>
    </w:p>
    <w:p>
      <w:pPr>
        <w:pStyle w:val="BodyText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360" w:lineRule="auto"/>
        <w:ind w:right="136" w:firstLine="705"/>
        <w:rPr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>
      <w:pPr>
        <w:pStyle w:val="BodyText"/>
        <w:spacing w:before="75" w:line="357" w:lineRule="auto"/>
        <w:ind w:right="155"/>
        <w:rPr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>
      <w:pPr>
        <w:pStyle w:val="BodyText"/>
        <w:spacing w:before="2" w:line="362" w:lineRule="auto"/>
        <w:ind w:right="130" w:firstLine="705"/>
        <w:rPr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r>
        <w:t xml:space="preserve">пассажиров:   </w:t>
      </w:r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>
      <w:pPr>
        <w:pStyle w:val="BodyText"/>
        <w:spacing w:line="306" w:lineRule="exact"/>
        <w:ind w:left="717"/>
        <w:rPr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>
      <w:pPr>
        <w:pStyle w:val="BodyText"/>
        <w:tabs>
          <w:tab w:val="left" w:pos="4078"/>
          <w:tab w:val="left" w:pos="8070"/>
        </w:tabs>
        <w:spacing w:before="159" w:line="360" w:lineRule="auto"/>
        <w:ind w:right="144"/>
        <w:rPr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>
      <w:pPr>
        <w:pStyle w:val="BodyText"/>
        <w:spacing w:before="5" w:line="360" w:lineRule="auto"/>
        <w:ind w:right="137" w:firstLine="705"/>
        <w:rPr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>
      <w:pPr>
        <w:pStyle w:val="BodyText"/>
        <w:spacing w:before="75" w:line="357" w:lineRule="auto"/>
        <w:ind w:right="138" w:firstLine="705"/>
        <w:rPr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>
      <w:pPr>
        <w:pStyle w:val="BodyText"/>
        <w:spacing w:before="18" w:line="360" w:lineRule="auto"/>
        <w:ind w:right="142" w:firstLine="705"/>
        <w:rPr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>
      <w:pPr>
        <w:pStyle w:val="BodyText"/>
        <w:spacing w:line="360" w:lineRule="auto"/>
        <w:ind w:right="132" w:firstLine="705"/>
        <w:rPr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>
      <w:pPr>
        <w:pStyle w:val="BodyText"/>
        <w:spacing w:line="360" w:lineRule="auto"/>
        <w:ind w:right="146" w:firstLine="705"/>
        <w:rPr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>
      <w:pPr>
        <w:pStyle w:val="BodyText"/>
        <w:spacing w:line="364" w:lineRule="auto"/>
        <w:ind w:right="147" w:firstLine="705"/>
        <w:rPr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>
      <w:pPr>
        <w:pStyle w:val="BodyText"/>
        <w:spacing w:before="75" w:line="357" w:lineRule="auto"/>
        <w:ind w:right="135"/>
        <w:rPr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>
      <w:pPr>
        <w:pStyle w:val="BodyText"/>
        <w:spacing w:before="1" w:line="360" w:lineRule="auto"/>
        <w:ind w:right="135" w:firstLine="705"/>
        <w:rPr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>
      <w:pPr>
        <w:pStyle w:val="BodyText"/>
        <w:spacing w:before="2" w:line="360" w:lineRule="auto"/>
        <w:ind w:right="136" w:firstLine="705"/>
        <w:rPr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r>
        <w:t xml:space="preserve">доме,   </w:t>
      </w:r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>
      <w:pPr>
        <w:pStyle w:val="BodyText"/>
        <w:spacing w:line="360" w:lineRule="auto"/>
        <w:ind w:right="132" w:firstLine="705"/>
        <w:rPr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>
      <w:pPr>
        <w:pStyle w:val="BodyText"/>
        <w:spacing w:line="360" w:lineRule="auto"/>
        <w:ind w:right="137" w:firstLine="705"/>
        <w:rPr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>
      <w:pPr>
        <w:pStyle w:val="BodyText"/>
        <w:spacing w:before="12" w:line="357" w:lineRule="auto"/>
        <w:ind w:right="155" w:firstLine="705"/>
        <w:rPr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>
      <w:pPr>
        <w:pStyle w:val="BodyText"/>
        <w:spacing w:before="75" w:line="357" w:lineRule="auto"/>
        <w:ind w:right="145"/>
        <w:rPr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>
      <w:pPr>
        <w:pStyle w:val="BodyText"/>
        <w:spacing w:before="1" w:line="360" w:lineRule="auto"/>
        <w:ind w:right="142" w:firstLine="705"/>
        <w:rPr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>
      <w:pPr>
        <w:pStyle w:val="BodyText"/>
        <w:spacing w:before="2" w:line="360" w:lineRule="auto"/>
        <w:ind w:right="140" w:firstLine="705"/>
        <w:rPr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>
      <w:pPr>
        <w:pStyle w:val="BodyText"/>
        <w:spacing w:line="360" w:lineRule="auto"/>
        <w:ind w:right="149" w:firstLine="705"/>
        <w:rPr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>
      <w:pPr>
        <w:pStyle w:val="BodyText"/>
        <w:spacing w:line="360" w:lineRule="auto"/>
        <w:ind w:right="148" w:firstLine="705"/>
        <w:rPr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>
      <w:pPr>
        <w:pStyle w:val="BodyText"/>
        <w:spacing w:before="75" w:line="357" w:lineRule="auto"/>
        <w:ind w:right="153"/>
        <w:rPr/>
      </w:pP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>
      <w:pPr>
        <w:pStyle w:val="BodyText"/>
        <w:spacing w:before="18" w:line="360" w:lineRule="auto"/>
        <w:ind w:right="153" w:firstLine="705"/>
        <w:rPr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>
      <w:pPr>
        <w:pStyle w:val="BodyText"/>
        <w:spacing w:line="360" w:lineRule="auto"/>
        <w:ind w:right="147" w:firstLine="705"/>
        <w:rPr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>
      <w:pPr>
        <w:pStyle w:val="BodyText"/>
        <w:spacing w:line="360" w:lineRule="auto"/>
        <w:ind w:right="135" w:firstLine="705"/>
        <w:rPr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>
      <w:pPr>
        <w:pStyle w:val="BodyText"/>
        <w:spacing w:before="2" w:line="357" w:lineRule="auto"/>
        <w:ind w:right="142" w:firstLine="705"/>
        <w:rPr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>
      <w:pPr>
        <w:pStyle w:val="BodyText"/>
        <w:spacing w:before="75" w:line="357" w:lineRule="auto"/>
        <w:ind w:right="159"/>
        <w:rPr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>
      <w:pPr>
        <w:pStyle w:val="BodyText"/>
        <w:spacing w:before="2" w:line="360" w:lineRule="auto"/>
        <w:ind w:right="144" w:firstLine="705"/>
        <w:rPr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>
      <w:pPr>
        <w:pStyle w:val="BodyText"/>
        <w:spacing w:line="360" w:lineRule="auto"/>
        <w:ind w:right="139" w:firstLine="705"/>
        <w:rPr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>
      <w:pPr>
        <w:pStyle w:val="BodyText"/>
        <w:spacing w:line="362" w:lineRule="auto"/>
        <w:ind w:right="144" w:firstLine="705"/>
        <w:rPr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>
      <w:pPr>
        <w:pStyle w:val="BodyText"/>
        <w:spacing w:before="75" w:line="357" w:lineRule="auto"/>
        <w:ind w:right="136"/>
        <w:rPr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>
      <w:pPr>
        <w:pStyle w:val="BodyText"/>
        <w:spacing w:before="2" w:line="362" w:lineRule="auto"/>
        <w:ind w:right="136" w:firstLine="705"/>
        <w:rPr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>
      <w:pPr>
        <w:pStyle w:val="BodyText"/>
        <w:spacing w:before="159" w:line="360" w:lineRule="auto"/>
        <w:ind w:right="149"/>
        <w:rPr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>
      <w:pPr>
        <w:pStyle w:val="BodyText"/>
        <w:spacing w:before="2" w:line="360" w:lineRule="auto"/>
        <w:ind w:right="146" w:firstLine="705"/>
        <w:rPr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>
      <w:pPr>
        <w:pStyle w:val="BodyText"/>
        <w:spacing w:line="362" w:lineRule="auto"/>
        <w:ind w:right="138" w:firstLine="705"/>
        <w:rPr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>
      <w:pPr>
        <w:pStyle w:val="BodyText"/>
        <w:spacing w:before="75" w:line="357" w:lineRule="auto"/>
        <w:ind w:right="148"/>
        <w:rPr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>
      <w:pPr>
        <w:pStyle w:val="BodyText"/>
        <w:spacing w:before="1" w:line="357" w:lineRule="auto"/>
        <w:ind w:right="134" w:firstLine="705"/>
        <w:rPr/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  <w:r>
        <w:t>
</w:t>
      </w:r>
    </w:p>
    <w:p>
      <w:pPr>
        <w:pStyle w:val="Heading1"/>
        <w:ind w:left="0"/>
        <w:jc w:val="center"/>
        <w:rPr/>
      </w:pPr>
      <w:bookmarkStart w:id="2" w:name="_bookmark5"/>
      <w:bookmarkEnd w:id="2"/>
      <w:r>
        <w:t>П</w:t>
      </w:r>
      <w:r>
        <w:t>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  <w:bookmarkStart w:id="3" w:name="_bookmark6"/>
      <w:bookmarkEnd w:id="3"/>
    </w:p>
    <w:p>
      <w:pPr>
        <w:pStyle w:val="BodyText"/>
        <w:spacing w:before="278" w:line="357" w:lineRule="auto"/>
        <w:ind w:right="160" w:firstLine="705"/>
        <w:rPr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>
      <w:pPr>
        <w:pStyle w:val="BodyText"/>
        <w:spacing w:before="3"/>
        <w:ind w:left="0"/>
        <w:jc w:val="left"/>
        <w:rPr>
          <w:sz w:val="43"/>
        </w:rPr>
      </w:pPr>
    </w:p>
    <w:p>
      <w:pPr>
        <w:pStyle w:val="BodyText"/>
        <w:jc w:val="left"/>
        <w:rPr>
          <w:b/>
        </w:rPr>
      </w:pPr>
      <w:bookmarkStart w:id="4" w:name="_bookmark11"/>
      <w:bookmarkEnd w:id="4"/>
      <w:r>
        <w:rPr>
          <w:b/>
        </w:rPr>
        <w:t>Л</w:t>
      </w:r>
      <w:r>
        <w:rPr>
          <w:b/>
        </w:rPr>
        <w:t>ИЧНОСТНЫЕ</w:t>
      </w:r>
      <w:r>
        <w:rPr>
          <w:b/>
          <w:spacing w:val="127"/>
        </w:rPr>
        <w:t xml:space="preserve"> </w:t>
      </w:r>
      <w:r>
        <w:rPr>
          <w:b/>
        </w:rPr>
        <w:t>РЕЗУЛЬТАТЫ</w:t>
      </w:r>
    </w:p>
    <w:p>
      <w:pPr>
        <w:pStyle w:val="BodyText"/>
        <w:spacing w:before="279" w:line="360" w:lineRule="auto"/>
        <w:ind w:right="142" w:firstLine="705"/>
        <w:rPr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r>
        <w:t>волонтёрство</w:t>
      </w:r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>
      <w:pPr>
        <w:pStyle w:val="BodyText"/>
        <w:spacing w:before="4" w:line="360" w:lineRule="auto"/>
        <w:ind w:right="135" w:firstLine="705"/>
        <w:rPr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>
      <w:pPr>
        <w:pStyle w:val="BodyText"/>
        <w:spacing w:line="362" w:lineRule="auto"/>
        <w:ind w:right="132" w:firstLine="705"/>
        <w:rPr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сфере духовно-нравственного воспитания: </w:t>
      </w:r>
      <w:r>
        <w:rPr>
          <w:sz w:val="28"/>
          <w:szCs w:val="28"/>
        </w:rPr>
        <w:t>ориентация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нравственного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выбора;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осознания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поступков;</w:t>
      </w:r>
      <w:r>
        <w:rPr>
          <w:sz w:val="28"/>
          <w:szCs w:val="28"/>
        </w:rPr>
        <w:t>
</w:t>
      </w:r>
    </w:p>
    <w:p>
      <w:pPr>
        <w:pStyle w:val="BodyText"/>
        <w:spacing w:before="75" w:line="357" w:lineRule="auto"/>
        <w:ind w:right="166"/>
        <w:rPr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>
      <w:pPr>
        <w:pStyle w:val="BodyText"/>
        <w:spacing w:before="1" w:line="360" w:lineRule="auto"/>
        <w:ind w:right="147" w:firstLine="705"/>
        <w:rPr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>
      <w:pPr>
        <w:pStyle w:val="BodyText"/>
        <w:spacing w:line="360" w:lineRule="auto"/>
        <w:ind w:right="119" w:firstLine="705"/>
        <w:rPr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>
      <w:pPr>
        <w:pStyle w:val="BodyText"/>
        <w:spacing w:before="7" w:line="357" w:lineRule="auto"/>
        <w:ind w:right="146" w:firstLine="705"/>
        <w:rPr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>
      <w:pPr>
        <w:pStyle w:val="BodyText"/>
        <w:spacing w:before="2" w:line="360" w:lineRule="auto"/>
        <w:ind w:right="146" w:firstLine="705"/>
        <w:rPr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  <w:szCs w:val="28"/>
        </w:rPr>
        <w:t xml:space="preserve">В сфере экологического воспитания: </w:t>
      </w:r>
      <w:r>
        <w:rPr>
          <w:sz w:val="28"/>
          <w:szCs w:val="28"/>
        </w:rPr>
        <w:t>ориентация на применение 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 для решения задач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 окружающей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планирования   поступков   и   оценки   их   возможных   последствий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окружающей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среды;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культуры,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глобального характера экологических проблем и путей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решения; активное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неприятие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приносящих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вред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среде;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осознание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 сред;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экологической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направленности.</w:t>
      </w:r>
      <w:r>
        <w:rPr>
          <w:sz w:val="28"/>
          <w:szCs w:val="28"/>
        </w:rPr>
        <w:t>
</w:t>
      </w:r>
    </w:p>
    <w:p>
      <w:pPr>
        <w:pStyle w:val="BodyText"/>
        <w:spacing w:before="75" w:line="360" w:lineRule="auto"/>
        <w:ind w:right="144" w:firstLine="705"/>
        <w:rPr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>
      <w:pPr>
        <w:pStyle w:val="BodyText"/>
        <w:spacing w:line="360" w:lineRule="auto"/>
        <w:ind w:right="134" w:firstLine="705"/>
        <w:rPr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>
      <w:pPr>
        <w:pStyle w:val="BodyText"/>
        <w:spacing w:before="10"/>
        <w:ind w:left="0"/>
        <w:jc w:val="left"/>
        <w:rPr>
          <w:sz w:val="41"/>
        </w:rPr>
      </w:pPr>
    </w:p>
    <w:p>
      <w:pPr>
        <w:pStyle w:val="BodyText"/>
        <w:tabs>
          <w:tab w:val="left" w:pos="4253"/>
        </w:tabs>
        <w:jc w:val="left"/>
        <w:rPr>
          <w:b/>
        </w:rPr>
      </w:pPr>
      <w:bookmarkStart w:id="5" w:name="_bookmark12"/>
      <w:bookmarkEnd w:id="5"/>
      <w:r>
        <w:rPr>
          <w:b/>
        </w:rPr>
        <w:t>М</w:t>
      </w:r>
      <w:r>
        <w:rPr>
          <w:b/>
        </w:rPr>
        <w:t xml:space="preserve">ЕТАПРЕДМЕТНЫЕ  </w:t>
      </w:r>
      <w:r>
        <w:rPr>
          <w:b/>
          <w:spacing w:val="27"/>
        </w:rPr>
        <w:t xml:space="preserve"> </w:t>
      </w:r>
      <w:r>
        <w:rPr>
          <w:b/>
        </w:rPr>
        <w:t>РЕЗУЛЬТАТЫ</w:t>
      </w:r>
    </w:p>
    <w:p>
      <w:pPr>
        <w:tabs>
          <w:tab w:val="left" w:pos="4253"/>
        </w:tabs>
        <w:spacing w:before="279" w:line="362" w:lineRule="auto"/>
        <w:ind w:left="146" w:right="140" w:firstLine="705"/>
        <w:jc w:val="both"/>
        <w:rPr>
          <w:sz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  <w:r>
        <w:rPr>
          <w:sz w:val="28"/>
        </w:rPr>
        <w:t>
</w:t>
      </w:r>
    </w:p>
    <w:p>
      <w:pPr>
        <w:pStyle w:val="BodyText"/>
        <w:spacing w:before="75" w:line="360" w:lineRule="auto"/>
        <w:ind w:right="143"/>
        <w:rPr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>
      <w:pPr>
        <w:pStyle w:val="BodyText"/>
        <w:spacing w:line="360" w:lineRule="auto"/>
        <w:ind w:right="147" w:firstLine="705"/>
        <w:rPr/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сфере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овладения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коммуникативными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универсальными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действиями:</w:t>
      </w:r>
      <w:r>
        <w:rPr>
          <w:i/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   суждения,   выражать   эмоции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условиями общения; выражать свою точку 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текстах;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намерения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уважительное отношение к собеседнику и в корректной форме формулировать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   возражения;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   ходе   диалога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   (или)   дискуссии   задавать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существу обсуждаемой темы и высказывать идеи, нацеленные на 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благожелательности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сопоставлять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суждениями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других участников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диалога,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обнаруживать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различие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  сходство   позиций;   понимать   и   использовать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преимущества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командной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 работы при решении конкретной проблемы, обосновывать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поставленной задачи; принимать цель 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коллективно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договариваться,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обсуждать процесс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 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работы; уметь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обобщать мнения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нескольких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 готовность руководить, выполнять поручения,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подчиняться, планировать организацию 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 определять 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предпочтений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всех участников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взаимодействия),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распределять задачи между членами команды, участвовать в групповых формах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работы (обсуждения, обмен мнениями, «мозговые штурмы» и иные); выполнять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достигать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качественного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результата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>
        <w:rPr>
          <w:sz w:val="28"/>
          <w:szCs w:val="28"/>
        </w:rPr>
        <w:t>
</w:t>
      </w:r>
    </w:p>
    <w:p>
      <w:pPr>
        <w:pStyle w:val="BodyText"/>
        <w:spacing w:before="75" w:line="357" w:lineRule="auto"/>
        <w:ind w:right="135"/>
        <w:rPr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>
      <w:pPr>
        <w:pStyle w:val="BodyText"/>
        <w:spacing w:before="18" w:line="360" w:lineRule="auto"/>
        <w:ind w:right="141" w:firstLine="705"/>
        <w:rPr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r>
        <w:t>недостижения</w:t>
      </w:r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>
      <w:pPr>
        <w:pStyle w:val="BodyText"/>
        <w:spacing w:before="8"/>
        <w:ind w:left="0"/>
        <w:jc w:val="left"/>
        <w:rPr>
          <w:sz w:val="41"/>
        </w:rPr>
      </w:pPr>
    </w:p>
    <w:p>
      <w:pPr>
        <w:pStyle w:val="BodyText"/>
        <w:spacing w:before="1"/>
        <w:rPr>
          <w:b/>
        </w:rPr>
      </w:pPr>
      <w:bookmarkStart w:id="6" w:name="_bookmark13"/>
      <w:bookmarkEnd w:id="6"/>
      <w:r>
        <w:rPr>
          <w:b/>
        </w:rPr>
        <w:t>П</w:t>
      </w:r>
      <w:r>
        <w:rPr>
          <w:b/>
        </w:rPr>
        <w:t>РЕДМЕТНЫЕ</w:t>
      </w:r>
      <w:r>
        <w:rPr>
          <w:b/>
          <w:spacing w:val="137"/>
        </w:rPr>
        <w:t xml:space="preserve"> </w:t>
      </w:r>
      <w:r>
        <w:rPr>
          <w:b/>
        </w:rPr>
        <w:t>РЕЗУЛЬТАТЫ</w:t>
      </w:r>
    </w:p>
    <w:p>
      <w:pPr>
        <w:pStyle w:val="BodyText"/>
        <w:spacing w:before="278" w:line="364" w:lineRule="auto"/>
        <w:ind w:right="134" w:firstLine="705"/>
        <w:rPr>
          <w:sz w:val="28"/>
          <w:szCs w:val="28"/>
        </w:rPr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</w:t>
      </w:r>
      <w:r>
        <w:rPr>
          <w:sz w:val="28"/>
          <w:szCs w:val="28"/>
        </w:rPr>
        <w:t>чной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«Разговоры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важном».</w:t>
      </w:r>
    </w:p>
    <w:p>
      <w:pPr>
        <w:pStyle w:val="BodyText"/>
        <w:spacing w:line="360" w:lineRule="auto"/>
        <w:ind w:right="143" w:firstLine="705"/>
        <w:rPr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  <w:szCs w:val="28"/>
        </w:rPr>
        <w:t xml:space="preserve">Русский язык: </w:t>
      </w:r>
      <w:r>
        <w:rPr>
          <w:sz w:val="28"/>
          <w:szCs w:val="28"/>
        </w:rPr>
        <w:t>совершенствование различных видов устной и письменной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наблюдений,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впечатлений,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учебно-научной,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научно-популярной литературы; участие в диалоге разных видов: побуждение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обмен мнениями,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 информации, сообщение информации;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(просмотровым,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ознакомительным,</w:t>
      </w:r>
      <w:r>
        <w:rPr>
          <w:sz w:val="28"/>
          <w:szCs w:val="28"/>
        </w:rPr>
        <w:t>
</w:t>
      </w:r>
    </w:p>
    <w:p>
      <w:pPr>
        <w:pStyle w:val="BodyText"/>
        <w:spacing w:before="75" w:line="357" w:lineRule="auto"/>
        <w:ind w:right="143"/>
        <w:rPr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   ответов   на   </w:t>
      </w:r>
      <w:r>
        <w:t>них; подробная</w:t>
      </w:r>
      <w:r>
        <w:t>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>
      <w:pPr>
        <w:pStyle w:val="BodyText"/>
        <w:spacing w:before="18" w:line="360" w:lineRule="auto"/>
        <w:ind w:right="136" w:firstLine="705"/>
        <w:rPr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>
      <w:pPr>
        <w:pStyle w:val="BodyText"/>
        <w:spacing w:line="369" w:lineRule="auto"/>
        <w:ind w:right="157" w:firstLine="705"/>
        <w:rPr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>
      <w:pPr>
        <w:pStyle w:val="BodyText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  <w:rPr>
          <w:sz w:val="28"/>
          <w:szCs w:val="28"/>
        </w:rPr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</w:t>
      </w:r>
      <w:r>
        <w:rPr>
          <w:sz w:val="28"/>
          <w:szCs w:val="28"/>
        </w:rPr>
        <w:t>ствах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Интернет,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безопасные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сети.</w:t>
      </w:r>
    </w:p>
    <w:p>
      <w:pPr>
        <w:pStyle w:val="BodyText"/>
        <w:tabs>
          <w:tab w:val="left" w:pos="1406"/>
          <w:tab w:val="left" w:pos="2949"/>
        </w:tabs>
        <w:spacing w:line="357" w:lineRule="auto"/>
        <w:ind w:right="142" w:firstLine="705"/>
        <w:jc w:val="right"/>
        <w:rPr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  <w:szCs w:val="28"/>
        </w:rPr>
        <w:t>История:</w:t>
      </w:r>
      <w:r>
        <w:rPr>
          <w:i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соотносить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стран</w:t>
      </w:r>
      <w:r>
        <w:rPr>
          <w:spacing w:val="1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народов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  <w:t>историческими</w:t>
      </w:r>
      <w:r>
        <w:rPr>
          <w:spacing w:val="134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периодами,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событиями 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региональной</w:t>
      </w:r>
      <w:r>
        <w:rPr>
          <w:sz w:val="28"/>
          <w:szCs w:val="28"/>
        </w:rPr>
        <w:t>
</w:t>
      </w:r>
    </w:p>
    <w:p>
      <w:pPr>
        <w:pStyle w:val="BodyText"/>
        <w:spacing w:before="75" w:line="360" w:lineRule="auto"/>
        <w:ind w:right="134"/>
        <w:rPr/>
      </w:pP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события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современников исторических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событий, явлений, процессов;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 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выявлять особенности развития культуры, быта и нравов народов в 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эпохи;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событиях,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явлениях,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t>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>
      <w:pPr>
        <w:pStyle w:val="BodyText"/>
        <w:spacing w:line="277" w:lineRule="exact"/>
        <w:rPr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>
      <w:pPr>
        <w:pStyle w:val="BodyText"/>
        <w:spacing w:before="158" w:line="360" w:lineRule="auto"/>
        <w:ind w:right="144"/>
        <w:rPr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>
      <w:pPr>
        <w:pStyle w:val="BodyText"/>
        <w:spacing w:line="357" w:lineRule="auto"/>
        <w:ind w:right="143" w:firstLine="705"/>
        <w:rPr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  <w:szCs w:val="28"/>
        </w:rPr>
        <w:t xml:space="preserve">Обществознание: </w:t>
      </w:r>
      <w:r>
        <w:rPr>
          <w:sz w:val="28"/>
          <w:szCs w:val="28"/>
        </w:rPr>
        <w:t>освоение и применение системы знаний: о 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свойствах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важности 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базового социального института,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характерных чертах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социальной, духовной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политической сферах 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 ,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конституционного строя и организации государственной власти 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 правовом статусе гражданина Российской Федерации (в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несовершеннолетнего),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   системе   образования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   Российской   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основах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денежно-кредитной,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z w:val="28"/>
          <w:szCs w:val="28"/>
        </w:rPr>
        <w:t>
</w:t>
      </w:r>
    </w:p>
    <w:p>
      <w:pPr>
        <w:pStyle w:val="BodyText"/>
        <w:spacing w:before="75" w:line="357" w:lineRule="auto"/>
        <w:ind w:right="134"/>
        <w:rPr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sz w:val="28"/>
          <w:szCs w:val="28"/>
        </w:rPr>
        <w:t>политики,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коррупции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 и государства,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 числе от терроризма и экстремизма; 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 числе защита человеческой жизни, прав и свобод 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семья,      созидательный     труд,     служение     Отечеству,      нормы     морали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гуманизм,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милосердие,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справедливость,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взаимопомощь,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коллективизм,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историческое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единство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24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нашей Родины); формирование умения сравнивать (в том числе 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 для сравнения) деятельность людей, социальные объекты, явления,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процессы в различных сферах общественной жизни, их элементы и 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функции; развитие умений устанавливать и объяснять взаимосвязи 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объектов, явлений,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 сферах общественной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элементов и основных функций, включая взаимодействие общества и природы,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 и общества, сфер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общественной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    политических    потрясений    и     социально-экономических    кризисов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государстве;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>
        <w:rPr>
          <w:spacing w:val="-29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(устного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взаимосвязей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действительности;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на обществоведческие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знания,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факты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личный социальный опыт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аргументировать</w:t>
      </w:r>
      <w:r>
        <w:rPr>
          <w:spacing w:val="-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своё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анализировать, обобщать, систематизировать, конкретизировать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 социальную информацию, соотносить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её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собственными знаниями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социальным   опытом;   развитие   умений   оценивать   собственные   поступки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-3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моральным,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правовым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 социальных норм, экономической рациональности; осознание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неприемлемости всех форм антиобщественного поведения; осознание ценности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традиций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  <w:r>
        <w:rPr>
          <w:sz w:val="28"/>
          <w:szCs w:val="28"/>
        </w:rPr>
        <w:t>
</w:t>
      </w:r>
    </w:p>
    <w:p>
      <w:pPr>
        <w:pStyle w:val="BodyText"/>
        <w:spacing w:before="70" w:line="355" w:lineRule="auto"/>
        <w:ind w:right="144" w:firstLine="705"/>
        <w:rPr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  <w:sz w:val="28"/>
          <w:szCs w:val="28"/>
        </w:rPr>
        <w:t>География:</w:t>
      </w:r>
      <w:r>
        <w:rPr>
          <w:i/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освоение   и   применение   системы   знаний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   размещении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свойствах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географических объектов,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роли географии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формировании качества жизни человека и окружающей его среды на планете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Земля, в решении современных практических задач своего населённого пункта,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мирового сообщества, в том числе задачи устойчивого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развития; формирование умения устанавливать взаимосвязи между изученными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природными,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экономическими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явлениями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процессами,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реально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наблюдаемыми географическими явлениями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процессами;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 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географических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z w:val="28"/>
          <w:szCs w:val="28"/>
        </w:rPr>
        <w:t>
</w:t>
      </w:r>
      <w:bookmarkStart w:id="7" w:name="_bookmark10"/>
      <w:bookmarkEnd w:id="7"/>
    </w:p>
    <w:p>
      <w:pPr>
        <w:pStyle w:val="BodyText"/>
        <w:spacing w:before="5"/>
        <w:ind w:left="0"/>
        <w:jc w:val="center"/>
        <w:rPr>
          <w:sz w:val="20"/>
        </w:rPr>
      </w:pPr>
    </w:p>
    <w:p>
      <w:pPr>
        <w:pStyle w:val="Heading1"/>
        <w:spacing w:before="92"/>
        <w:jc w:val="center"/>
        <w:rPr/>
      </w:pPr>
      <w:bookmarkStart w:id="8" w:name="_bookmark18"/>
      <w:bookmarkEnd w:id="8"/>
      <w:r>
        <w:t>Т</w:t>
      </w:r>
      <w:r>
        <w:t>ЕМАТИЧЕСКОЕ</w:t>
      </w:r>
      <w:r>
        <w:rPr>
          <w:spacing w:val="100"/>
        </w:rPr>
        <w:t xml:space="preserve"> </w:t>
      </w:r>
      <w:r>
        <w:t>ПЛАНИРОВАНИЕ</w:t>
      </w:r>
      <w:bookmarkStart w:id="9" w:name="_bookmark19"/>
      <w:bookmarkEnd w:id="9"/>
      <w:bookmarkStart w:id="10" w:name="_bookmark20"/>
      <w:bookmarkEnd w:id="10"/>
    </w:p>
    <w:p>
      <w:pPr>
        <w:pStyle w:val="BodyText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/>
        </w:trPr>
        <w:tc>
          <w:tcPr>
            <w:cnfStyle w:val="101000000000"/>
            <w:tcW w:w="705" w:type="dxa"/>
          </w:tcPr>
          <w:p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>
        <w:trPr>
          <w:trHeight w:val="6998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right"/>
        <w:rPr>
          <w:sz w:val="25"/>
        </w:rPr>
        <w:sectPr>
          <w:footerReference w:type="default" r:id="rId56"/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89"/>
        </w:trPr>
        <w:tc>
          <w:tcPr>
            <w:cnfStyle w:val="001000100000"/>
            <w:tcW w:w="705" w:type="dxa"/>
          </w:tcPr>
          <w:p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cnfStyle w:val="000010100000"/>
            <w:tcW w:w="2687" w:type="dxa"/>
          </w:tcPr>
          <w:p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cnfStyle w:val="000001100000"/>
            <w:tcW w:w="1576" w:type="dxa"/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r>
              <w:rPr>
                <w:sz w:val="25"/>
              </w:rPr>
              <w:t xml:space="preserve">ТАСС)  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766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cnfStyle w:val="010010000000"/>
            <w:tcW w:w="2687" w:type="dxa"/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cnfStyle w:val="010001000000"/>
            <w:tcW w:w="1576" w:type="dxa"/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389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22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9176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rPr>
          <w:sz w:val="28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846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52"/>
        </w:trPr>
        <w:tc>
          <w:tcPr>
            <w:cnfStyle w:val="001000100000"/>
            <w:tcW w:w="705" w:type="dxa"/>
          </w:tcPr>
          <w:p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1937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/>
        </w:trPr>
        <w:tc>
          <w:tcPr>
            <w:cnfStyle w:val="101000000000"/>
            <w:tcW w:w="705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  <w:tcBorders>
              <w:bottom w:val="single" w:color="000000" w:sz="8" w:space="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cnfStyle w:val="100001000000"/>
            <w:tcW w:w="2267" w:type="dxa"/>
            <w:tcBorders>
              <w:bottom w:val="single" w:color="000000" w:sz="8" w:space="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4"/>
        </w:trPr>
        <w:tc>
          <w:tcPr>
            <w:cnfStyle w:val="011000000000"/>
            <w:tcW w:w="705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cnfStyle w:val="010010000000"/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cnfStyle w:val="010001000000"/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cnfStyle w:val="010001000000"/>
            <w:tcW w:w="2267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998"/>
        </w:trPr>
        <w:tc>
          <w:tcPr>
            <w:cnfStyle w:val="101000000000"/>
            <w:tcW w:w="705" w:type="dxa"/>
          </w:tcPr>
          <w:p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1922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327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/>
        </w:trPr>
        <w:tc>
          <w:tcPr>
            <w:cnfStyle w:val="001000100000"/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1156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5826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94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217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70"/>
        </w:trPr>
        <w:tc>
          <w:tcPr>
            <w:cnfStyle w:val="001000100000"/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3094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79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7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08"/>
        </w:trPr>
        <w:tc>
          <w:tcPr>
            <w:cnfStyle w:val="001000100000"/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1547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265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80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/>
        </w:trPr>
        <w:tc>
          <w:tcPr>
            <w:cnfStyle w:val="101000000000"/>
            <w:tcW w:w="705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  <w:tcBorders>
              <w:bottom w:val="single" w:color="000000" w:sz="8" w:space="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cnfStyle w:val="100001000000"/>
            <w:tcW w:w="2267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68"/>
        </w:trPr>
        <w:tc>
          <w:tcPr>
            <w:cnfStyle w:val="011000000000"/>
            <w:tcW w:w="705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cnfStyle w:val="010010000000"/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cnfStyle w:val="010001000000"/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cnfStyle w:val="010001000000"/>
            <w:tcW w:w="2267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156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/>
        </w:trPr>
        <w:tc>
          <w:tcPr>
            <w:cnfStyle w:val="001000100000"/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1937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481"/>
        </w:trPr>
        <w:tc>
          <w:tcPr>
            <w:cnfStyle w:val="101000000000"/>
            <w:tcW w:w="705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  <w:tcBorders>
              <w:bottom w:val="single" w:color="000000" w:sz="8" w:space="0"/>
            </w:tcBorders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cnfStyle w:val="100001000000"/>
            <w:tcW w:w="2267" w:type="dxa"/>
            <w:tcBorders>
              <w:bottom w:val="single" w:color="000000" w:sz="8" w:space="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77"/>
        </w:trPr>
        <w:tc>
          <w:tcPr>
            <w:cnfStyle w:val="001000100000"/>
            <w:tcW w:w="705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cnfStyle w:val="000010100000"/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cnfStyle w:val="000001100000"/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cnfStyle w:val="000001100000"/>
            <w:tcW w:w="2267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1156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2718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264"/>
        </w:trPr>
        <w:tc>
          <w:tcPr>
            <w:cnfStyle w:val="001000100000"/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1937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4655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90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1937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983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827"/>
        </w:trPr>
        <w:tc>
          <w:tcPr>
            <w:cnfStyle w:val="001000100000"/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2328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6608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313"/>
        </w:trPr>
        <w:tc>
          <w:tcPr>
            <w:cnfStyle w:val="011000000000"/>
            <w:tcW w:w="705" w:type="dxa"/>
          </w:tcPr>
          <w:p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3091"/>
        </w:trPr>
        <w:tc>
          <w:tcPr>
            <w:cnfStyle w:val="101000000000"/>
            <w:tcW w:w="705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  <w:tcBorders>
              <w:bottom w:val="single" w:color="000000" w:sz="8" w:space="0"/>
            </w:tcBorders>
          </w:tcPr>
          <w:p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cnfStyle w:val="100001000000"/>
            <w:tcW w:w="2267" w:type="dxa"/>
            <w:tcBorders>
              <w:bottom w:val="single" w:color="000000" w:sz="8" w:space="0"/>
            </w:tcBorders>
          </w:tcPr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100100000000"/>
            <w:tcW w:w="2942" w:type="dxa"/>
            <w:tcBorders>
              <w:bottom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49"/>
        </w:trPr>
        <w:tc>
          <w:tcPr>
            <w:cnfStyle w:val="011000000000"/>
            <w:tcW w:w="705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cnfStyle w:val="010010000000"/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cnfStyle w:val="010001000000"/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cnfStyle w:val="010001000000"/>
            <w:tcW w:w="2267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10100000000"/>
            <w:tcW w:w="2942" w:type="dxa"/>
            <w:tcBorders>
              <w:top w:val="single" w:color="000000" w:sz="8" w:space="0"/>
            </w:tcBorders>
          </w:tcPr>
          <w:p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/>
        </w:sectPr>
      </w:pPr>
    </w:p>
    <w:p>
      <w:pPr>
        <w:pStyle w:val="BodyText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>
        <w:trPr>
          <w:trHeight w:val="765"/>
        </w:trPr>
        <w:tc>
          <w:tcPr>
            <w:cnfStyle w:val="101000000000"/>
            <w:tcW w:w="70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010000000"/>
            <w:tcW w:w="4399" w:type="dxa"/>
          </w:tcPr>
          <w:p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cnfStyle w:val="100001000000"/>
            <w:tcW w:w="22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cnfStyle w:val="100100000000"/>
            <w:tcW w:w="294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6"/>
        </w:trPr>
        <w:tc>
          <w:tcPr>
            <w:cnfStyle w:val="001000100000"/>
            <w:tcW w:w="705" w:type="dxa"/>
          </w:tcPr>
          <w:p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cnfStyle w:val="0000101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cnfStyle w:val="0000011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00010100000"/>
            <w:tcW w:w="4399" w:type="dxa"/>
          </w:tcPr>
          <w:p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cnfStyle w:val="000001100000"/>
            <w:tcW w:w="2267" w:type="dxa"/>
          </w:tcPr>
          <w:p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cnfStyle w:val="000100100000"/>
            <w:tcW w:w="2942" w:type="dxa"/>
          </w:tcPr>
          <w:p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  <w:tr>
        <w:trPr>
          <w:trHeight w:val="2379"/>
        </w:trPr>
        <w:tc>
          <w:tcPr>
            <w:cnfStyle w:val="011000000000"/>
            <w:tcW w:w="705" w:type="dxa"/>
          </w:tcPr>
          <w:p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cnfStyle w:val="010010000000"/>
            <w:tcW w:w="2687" w:type="dxa"/>
            <w:tcBorders>
              <w:right w:val="single" w:color="000000" w:sz="8" w:space="0"/>
            </w:tcBorders>
          </w:tcPr>
          <w:p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cnfStyle w:val="010001000000"/>
            <w:tcW w:w="1576" w:type="dxa"/>
            <w:tcBorders>
              <w:left w:val="single" w:color="000000" w:sz="8" w:space="0"/>
            </w:tcBorders>
          </w:tcPr>
          <w:p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cnfStyle w:val="010010000000"/>
            <w:tcW w:w="4399" w:type="dxa"/>
          </w:tcPr>
          <w:p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cnfStyle w:val="010001000000"/>
            <w:tcW w:w="2267" w:type="dxa"/>
          </w:tcPr>
          <w:p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cnfStyle w:val="010100000000"/>
            <w:tcW w:w="2942" w:type="dxa"/>
          </w:tcPr>
          <w:p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HYPERLINK "https://razgovor.edsoo.ru/"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fldChar w:fldCharType="end"/>
            </w:r>
          </w:p>
        </w:tc>
      </w:tr>
    </w:tbl>
    <w:p>
      <w:bookmarkStart w:id="11" w:name="_GoBack"/>
      <w:bookmarkEnd w:id="11"/>
    </w:p>
    <w:sectPr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BodyText"/>
      <w:spacing w:line="14" w:lineRule="auto"/>
      <w:ind w:left="0"/>
      <w:jc w:val="left"/>
      <w:rPr>
        <w:sz w:val="20"/>
      </w:rPr>
    </w:pPr>
    <w:r>
      <w:rPr>
        <w:lang w:eastAsia="ru-RU"/>
      </w:rPr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485073920" simplePos="0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2" name="Text Box 2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 id="0">
                      <w:txbxContent>
                        <w:p>
                          <w:pPr>
                            <w:spacing w:before="15"/>
                            <w:ind w:left="60"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E7A396-8C9D-38DB-AD792654EB44" coordsize="21600,21600" style="position:absolute;width:18pt;height:14.5pt;mso-width-percent:0;mso-width-relative:page;mso-height-percent:0;mso-height-relative:page;margin-top:793.65pt;margin-left:538.4pt;mso-wrap-distance-left:9pt;mso-wrap-distance-right:9pt;mso-wrap-distance-top:0pt;mso-wrap-distance-bottom:0pt;mso-position-horizontal-relative:page;mso-position-vertical-relative:page;rotation:0.000000;z-index:485073920;" stroked="f" o:spt="1" path="m0,0 l0,21600 r21600,0 l21600,0 x e">
              <w10:wrap side="both"/>
              <o: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BodyText"/>
      <w:spacing w:line="14" w:lineRule="auto"/>
      <w:ind w:left="0"/>
      <w:jc w:val="left"/>
      <w:rPr>
        <w:sz w:val="20"/>
      </w:rPr>
    </w:pPr>
    <w:r>
      <w:rPr>
        <w:lang w:eastAsia="ru-RU"/>
      </w:rPr>
      <mc:AlternateContent>
        <mc:Choice Requires="wps">
          <w:drawing xmlns:mc="http://schemas.openxmlformats.org/markup-compatibility/2006">
            <wp:anchor allowOverlap="1" behindDoc="1" distT="0" distB="0" distL="114300" distR="114300" layoutInCell="1" locked="0" relativeHeight="485074432" simplePos="0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1" name="Text Box 1"/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 id="1">
                      <w:txbxContent>
                        <w:p>
                          <w:pPr>
                            <w:spacing w:before="15"/>
                            <w:ind w:left="60"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1EAA57B8-8732-C1B1-862F649CFF3F" coordsize="21600,21600" style="position:absolute;width:24pt;height:14.5pt;mso-width-percent:0;mso-width-relative:page;mso-height-percent:0;mso-height-relative:page;margin-top:546.9pt;margin-left:779.2pt;mso-wrap-distance-left:9pt;mso-wrap-distance-right:9pt;mso-wrap-distance-top:0pt;mso-wrap-distance-bottom:0pt;mso-position-horizontal-relative:page;mso-position-vertical-relative:page;rotation:0.000000;z-index:485074432;" stroked="f" o:spt="1" path="m0,0 l0,21600 r21600,0 l21600,0 x e">
              <w10:wrap side="both"/>
              <o: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1"/>
      <w:numFmt w:val="decimal"/>
      <w:lvlText w:val="%1."/>
      <w:lvlJc w:val="left"/>
      <w:pPr>
        <w:ind w:left="1288" w:hanging="360"/>
      </w:pPr>
      <w:rPr>
        <w:rFonts w:ascii="Times New Roman" w:cs="Times New Roman" w:eastAsia="Times New Roman" w:hAnsi="Times New Roman" w:hint="default"/>
        <w:spacing w:val="-8"/>
        <w:w w:val="101"/>
        <w:sz w:val="26"/>
        <w:szCs w:val="26"/>
        <w:lang w:val="ru-RU" w:bidi="ar-SA" w:eastAsia="en-US"/>
      </w:rPr>
    </w:lvl>
    <w:lvl w:ilvl="1" w:tentative="0">
      <w:numFmt w:val="bullet"/>
      <w:lvlText w:val="•"/>
      <w:lvlJc w:val="left"/>
      <w:pPr>
        <w:ind w:left="2145" w:hanging="36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3010" w:hanging="36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875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740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605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70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335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00" w:hanging="36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288" w:hanging="360"/>
      </w:pPr>
      <w:rPr>
        <w:rFonts w:ascii="Times New Roman" w:cs="Times New Roman" w:eastAsia="Times New Roman" w:hAnsi="Times New Roman" w:hint="default"/>
        <w:spacing w:val="0"/>
        <w:w w:val="101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2145" w:hanging="360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3010" w:hanging="360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875" w:hanging="360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740" w:hanging="360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605" w:hanging="360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470" w:hanging="360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7335" w:hanging="360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8200" w:hanging="360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 w:tentative="0">
      <w:numFmt w:val="bullet"/>
      <w:lvlText w:val="–"/>
      <w:lvlJc w:val="left"/>
      <w:pPr>
        <w:ind w:left="147" w:hanging="286"/>
      </w:pPr>
      <w:rPr>
        <w:rFonts w:ascii="Times New Roman" w:cs="Times New Roman" w:eastAsia="Times New Roman" w:hAnsi="Times New Roman" w:hint="default"/>
        <w:w w:val="101"/>
        <w:sz w:val="28"/>
        <w:szCs w:val="28"/>
        <w:lang w:val="ru-RU" w:bidi="ar-SA" w:eastAsia="en-US"/>
      </w:rPr>
    </w:lvl>
    <w:lvl w:ilvl="1" w:tentative="0">
      <w:numFmt w:val="bullet"/>
      <w:lvlText w:val="•"/>
      <w:lvlJc w:val="left"/>
      <w:pPr>
        <w:ind w:left="1119" w:hanging="286"/>
      </w:pPr>
      <w:rPr>
        <w:rFonts w:hint="default"/>
        <w:lang w:val="ru-RU" w:bidi="ar-SA" w:eastAsia="en-US"/>
      </w:rPr>
    </w:lvl>
    <w:lvl w:ilvl="2" w:tentative="0">
      <w:numFmt w:val="bullet"/>
      <w:lvlText w:val="•"/>
      <w:lvlJc w:val="left"/>
      <w:pPr>
        <w:ind w:left="2098" w:hanging="286"/>
      </w:pPr>
      <w:rPr>
        <w:rFonts w:hint="default"/>
        <w:lang w:val="ru-RU" w:bidi="ar-SA" w:eastAsia="en-US"/>
      </w:rPr>
    </w:lvl>
    <w:lvl w:ilvl="3" w:tentative="0">
      <w:numFmt w:val="bullet"/>
      <w:lvlText w:val="•"/>
      <w:lvlJc w:val="left"/>
      <w:pPr>
        <w:ind w:left="3077" w:hanging="286"/>
      </w:pPr>
      <w:rPr>
        <w:rFonts w:hint="default"/>
        <w:lang w:val="ru-RU" w:bidi="ar-SA" w:eastAsia="en-US"/>
      </w:rPr>
    </w:lvl>
    <w:lvl w:ilvl="4" w:tentative="0">
      <w:numFmt w:val="bullet"/>
      <w:lvlText w:val="•"/>
      <w:lvlJc w:val="left"/>
      <w:pPr>
        <w:ind w:left="4056" w:hanging="286"/>
      </w:pPr>
      <w:rPr>
        <w:rFonts w:hint="default"/>
        <w:lang w:val="ru-RU" w:bidi="ar-SA" w:eastAsia="en-US"/>
      </w:rPr>
    </w:lvl>
    <w:lvl w:ilvl="5" w:tentative="0">
      <w:numFmt w:val="bullet"/>
      <w:lvlText w:val="•"/>
      <w:lvlJc w:val="left"/>
      <w:pPr>
        <w:ind w:left="5035" w:hanging="286"/>
      </w:pPr>
      <w:rPr>
        <w:rFonts w:hint="default"/>
        <w:lang w:val="ru-RU" w:bidi="ar-SA" w:eastAsia="en-US"/>
      </w:rPr>
    </w:lvl>
    <w:lvl w:ilvl="6" w:tentative="0">
      <w:numFmt w:val="bullet"/>
      <w:lvlText w:val="•"/>
      <w:lvlJc w:val="left"/>
      <w:pPr>
        <w:ind w:left="6014" w:hanging="286"/>
      </w:pPr>
      <w:rPr>
        <w:rFonts w:hint="default"/>
        <w:lang w:val="ru-RU" w:bidi="ar-SA" w:eastAsia="en-US"/>
      </w:rPr>
    </w:lvl>
    <w:lvl w:ilvl="7" w:tentative="0">
      <w:numFmt w:val="bullet"/>
      <w:lvlText w:val="•"/>
      <w:lvlJc w:val="left"/>
      <w:pPr>
        <w:ind w:left="6993" w:hanging="286"/>
      </w:pPr>
      <w:rPr>
        <w:rFonts w:hint="default"/>
        <w:lang w:val="ru-RU" w:bidi="ar-SA" w:eastAsia="en-US"/>
      </w:rPr>
    </w:lvl>
    <w:lvl w:ilvl="8" w:tentative="0">
      <w:numFmt w:val="bullet"/>
      <w:lvlText w:val="•"/>
      <w:lvlJc w:val="left"/>
      <w:pPr>
        <w:ind w:left="7972" w:hanging="286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AF"/>
    <w:rsid w:val="00176C54"/>
    <w:rsid w:val="002C1C01"/>
    <w:rsid w:val="00436745"/>
    <w:rsid w:val="004A12C1"/>
    <w:rsid w:val="00B31DF9"/>
    <w:rsid w:val="00C33627"/>
    <w:rsid w:val="00E749AF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3BBE"/>
  <w15:docId w15:val="{448DBF53-A32F-4BD0-9C01-B36513E45BE9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rPr>
      <w:rFonts w:ascii="Times New Roman" w:cs="Times New Roman" w:eastAsia="Times New Roman" w:hAnsi="Times New Roman"/>
      <w:lang w:val="ru-RU"/>
    </w:rPr>
  </w:style>
  <w:style w:type="paragraph" w:styleId="Heading1">
    <w:name w:val="Heading 1"/>
    <w:basedOn w:val="Normal"/>
    <w:uiPriority w:val="1"/>
    <w:qFormat w:val="on"/>
    <w:pPr>
      <w:spacing w:before="72"/>
      <w:ind w:left="146"/>
    </w:pPr>
    <w:rPr>
      <w:b/>
      <w:bCs/>
      <w:sz w:val="31"/>
      <w:szCs w:val="31"/>
    </w:rPr>
  </w:style>
  <w:style w:type="paragraph" w:styleId="Heading2">
    <w:name w:val="Heading 2"/>
    <w:basedOn w:val="Normal"/>
    <w:uiPriority w:val="1"/>
    <w:qFormat w:val="on"/>
    <w:pPr>
      <w:spacing w:before="93"/>
      <w:ind w:left="14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 w:val="on"/>
    <w:pPr>
      <w:spacing w:before="339"/>
      <w:ind w:left="146"/>
    </w:pPr>
    <w:rPr>
      <w:sz w:val="28"/>
      <w:szCs w:val="28"/>
    </w:rPr>
  </w:style>
  <w:style w:type="paragraph" w:styleId="Toc2">
    <w:name w:val="Toc 2"/>
    <w:basedOn w:val="Normal"/>
    <w:uiPriority w:val="1"/>
    <w:qFormat w:val="on"/>
    <w:pPr>
      <w:spacing w:before="113"/>
      <w:ind w:left="567"/>
    </w:pPr>
    <w:rPr>
      <w:sz w:val="28"/>
      <w:szCs w:val="28"/>
    </w:rPr>
  </w:style>
  <w:style w:type="paragraph" w:styleId="Toc3">
    <w:name w:val="Toc 3"/>
    <w:basedOn w:val="Normal"/>
    <w:uiPriority w:val="1"/>
    <w:qFormat w:val="on"/>
    <w:pPr>
      <w:spacing w:before="128"/>
      <w:ind w:left="852"/>
    </w:pPr>
    <w:rPr>
      <w:sz w:val="28"/>
      <w:szCs w:val="28"/>
    </w:rPr>
  </w:style>
  <w:style w:type="paragraph" w:styleId="BodyText">
    <w:name w:val="Body Text"/>
    <w:basedOn w:val="Normal"/>
    <w:uiPriority w:val="1"/>
    <w:qFormat w:val="on"/>
    <w:pPr>
      <w:ind w:left="146"/>
      <w:jc w:val="both"/>
    </w:pPr>
    <w:rPr>
      <w:sz w:val="28"/>
      <w:szCs w:val="28"/>
    </w:rPr>
  </w:style>
  <w:style w:type="paragraph" w:styleId="Title">
    <w:name w:val="Title"/>
    <w:basedOn w:val="Normal"/>
    <w:uiPriority w:val="1"/>
    <w:qFormat w:val="on"/>
    <w:pPr>
      <w:ind w:left="965" w:right="1263"/>
      <w:jc w:val="center"/>
    </w:pPr>
    <w:rPr>
      <w:rFonts w:ascii="Calibri" w:cs="Calibri" w:eastAsia="Calibri" w:hAnsi="Calibri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 w:val="on"/>
    <w:pPr>
      <w:ind w:left="1288" w:hanging="360"/>
      <w:jc w:val="both"/>
    </w:pPr>
  </w:style>
  <w:style w:type="paragraph" w:customStyle="1" w:styleId="TableParagraph">
    <w:name w:val="Table Paragraph"/>
    <w:basedOn w:val="Normal"/>
    <w:uiPriority w:val="1"/>
    <w:qFormat w:val="on"/>
    <w:pPr>
      <w:ind w:left="98"/>
    </w:p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cs="Times New Roman" w:eastAsia="Times New Roman" w:hAnsi="Times New Roman"/>
      <w:lang w:val="ru-RU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49" Type="http://schemas.openxmlformats.org/officeDocument/2006/relationships/fontTable" Target="fontTable.xml"/><Relationship Id="rId50" Type="http://schemas.openxmlformats.org/officeDocument/2006/relationships/theme" Target="theme/theme1.xml"/><Relationship Id="rId51" Type="http://schemas.openxmlformats.org/officeDocument/2006/relationships/image" Target="media/image5.png"/><Relationship Id="rId52" Type="http://schemas.openxmlformats.org/officeDocument/2006/relationships/image" Target="media/image6.png"/><Relationship Id="rId53" Type="http://schemas.openxmlformats.org/officeDocument/2006/relationships/image" Target="media/image7.png"/><Relationship Id="rId54" Type="http://schemas.openxmlformats.org/officeDocument/2006/relationships/image" Target="media/image8.png"/><Relationship Id="rId55" Type="http://schemas.openxmlformats.org/officeDocument/2006/relationships/footer" Target="footer1.xml"/><Relationship Id="rId56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3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342F-2C39-4854-ADBE-7387EC50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48</Pages>
  <Words>9482</Words>
  <Characters>54051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Олеся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2024-09-06T00:00:00Z</vt:filetime>
  </property>
</Properties>
</file>