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46" w:rsidRPr="00CA6572" w:rsidRDefault="00186046" w:rsidP="0018604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b/>
          <w:sz w:val="28"/>
          <w:szCs w:val="22"/>
          <w:lang w:eastAsia="en-US"/>
        </w:rPr>
        <w:t>Муниципальное бюджетное общеобразовательное учреждение</w:t>
      </w:r>
    </w:p>
    <w:p w:rsidR="00186046" w:rsidRPr="00CA6572" w:rsidRDefault="00186046" w:rsidP="0018604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b/>
          <w:sz w:val="28"/>
          <w:szCs w:val="22"/>
          <w:lang w:eastAsia="en-US"/>
        </w:rPr>
        <w:t>«</w:t>
      </w:r>
      <w:proofErr w:type="spellStart"/>
      <w:r w:rsidRPr="00CA6572">
        <w:rPr>
          <w:rFonts w:eastAsia="Calibri"/>
          <w:b/>
          <w:sz w:val="28"/>
          <w:szCs w:val="22"/>
          <w:lang w:eastAsia="en-US"/>
        </w:rPr>
        <w:t>Кириковская</w:t>
      </w:r>
      <w:proofErr w:type="spellEnd"/>
      <w:r w:rsidRPr="00CA6572">
        <w:rPr>
          <w:rFonts w:eastAsia="Calibri"/>
          <w:b/>
          <w:sz w:val="28"/>
          <w:szCs w:val="22"/>
          <w:lang w:eastAsia="en-US"/>
        </w:rPr>
        <w:t xml:space="preserve"> средняя школа»</w:t>
      </w:r>
    </w:p>
    <w:p w:rsidR="00186046" w:rsidRPr="00CA6572" w:rsidRDefault="00186046" w:rsidP="0018604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b/>
          <w:noProof/>
          <w:sz w:val="28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186046" w:rsidRPr="00CA6572" w:rsidTr="00E906B8">
        <w:tc>
          <w:tcPr>
            <w:tcW w:w="3402" w:type="dxa"/>
          </w:tcPr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СОГЛАСОВАНО: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271780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6572">
              <w:rPr>
                <w:rFonts w:eastAsia="Calibri"/>
                <w:sz w:val="28"/>
                <w:lang w:eastAsia="en-US"/>
              </w:rPr>
              <w:t xml:space="preserve">Заместитель директора по учебно-воспитательной работе 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CA6572">
              <w:rPr>
                <w:rFonts w:eastAsia="Calibri"/>
                <w:sz w:val="28"/>
                <w:lang w:eastAsia="en-US"/>
              </w:rPr>
              <w:t>Сластихина</w:t>
            </w:r>
            <w:proofErr w:type="spellEnd"/>
            <w:r w:rsidRPr="00CA6572">
              <w:rPr>
                <w:rFonts w:eastAsia="Calibri"/>
                <w:sz w:val="28"/>
                <w:lang w:eastAsia="en-US"/>
              </w:rPr>
              <w:t xml:space="preserve"> Н.П.______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«31» августа 2020 г.</w:t>
            </w:r>
          </w:p>
        </w:tc>
        <w:tc>
          <w:tcPr>
            <w:tcW w:w="2828" w:type="dxa"/>
          </w:tcPr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115" w:type="dxa"/>
          </w:tcPr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УТВЕРЖДАЮ: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 xml:space="preserve">Директор муниципального бюджетного 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-511810</wp:posOffset>
                  </wp:positionH>
                  <wp:positionV relativeFrom="paragraph">
                    <wp:posOffset>229870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6572">
              <w:rPr>
                <w:rFonts w:eastAsia="Calibri"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134620</wp:posOffset>
                  </wp:positionV>
                  <wp:extent cx="1638300" cy="1359999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6572">
              <w:rPr>
                <w:rFonts w:eastAsia="Calibri"/>
                <w:sz w:val="28"/>
                <w:lang w:eastAsia="en-US"/>
              </w:rPr>
              <w:t>общеобразовательного учреждения «</w:t>
            </w:r>
            <w:proofErr w:type="spellStart"/>
            <w:r w:rsidRPr="00CA6572">
              <w:rPr>
                <w:rFonts w:eastAsia="Calibri"/>
                <w:sz w:val="28"/>
                <w:lang w:eastAsia="en-US"/>
              </w:rPr>
              <w:t>Кириковская</w:t>
            </w:r>
            <w:proofErr w:type="spellEnd"/>
            <w:r w:rsidRPr="00CA6572">
              <w:rPr>
                <w:rFonts w:eastAsia="Calibri"/>
                <w:sz w:val="28"/>
                <w:lang w:eastAsia="en-US"/>
              </w:rPr>
              <w:t xml:space="preserve"> средняя школа» 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Ивченко О.В. _______</w:t>
            </w:r>
          </w:p>
          <w:p w:rsidR="00186046" w:rsidRPr="00CA6572" w:rsidRDefault="00186046" w:rsidP="00E906B8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«31» августа 2020 г.</w:t>
            </w:r>
          </w:p>
        </w:tc>
      </w:tr>
    </w:tbl>
    <w:p w:rsidR="00186046" w:rsidRPr="00CA6572" w:rsidRDefault="00186046" w:rsidP="00186046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186046" w:rsidRPr="00CA6572" w:rsidRDefault="00186046" w:rsidP="00186046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186046" w:rsidRPr="00CA6572" w:rsidRDefault="00186046" w:rsidP="00186046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186046" w:rsidRPr="00CA6572" w:rsidRDefault="00186046" w:rsidP="00186046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186046" w:rsidRDefault="00186046" w:rsidP="0018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186046" w:rsidRDefault="00186046" w:rsidP="0018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«Школьный театр» </w:t>
      </w:r>
    </w:p>
    <w:p w:rsidR="00186046" w:rsidRDefault="00186046" w:rsidP="0018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Pr="00CA6572">
        <w:rPr>
          <w:rFonts w:eastAsia="Calibri"/>
          <w:b/>
          <w:sz w:val="28"/>
          <w:szCs w:val="22"/>
          <w:lang w:eastAsia="en-US"/>
        </w:rPr>
        <w:t xml:space="preserve">учащихся </w:t>
      </w:r>
      <w:r w:rsidR="006C007A">
        <w:rPr>
          <w:rFonts w:eastAsia="Calibri"/>
          <w:b/>
          <w:sz w:val="28"/>
          <w:szCs w:val="22"/>
          <w:lang w:eastAsia="en-US"/>
        </w:rPr>
        <w:t>4</w:t>
      </w:r>
      <w:r w:rsidRPr="00CA6572">
        <w:rPr>
          <w:rFonts w:eastAsia="Calibri"/>
          <w:b/>
          <w:sz w:val="28"/>
          <w:szCs w:val="22"/>
          <w:lang w:eastAsia="en-US"/>
        </w:rPr>
        <w:t xml:space="preserve"> класса</w:t>
      </w:r>
      <w:r>
        <w:rPr>
          <w:b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186046" w:rsidRDefault="00186046" w:rsidP="00186046">
      <w:pPr>
        <w:jc w:val="center"/>
        <w:rPr>
          <w:b/>
          <w:sz w:val="28"/>
          <w:szCs w:val="28"/>
        </w:rPr>
      </w:pPr>
    </w:p>
    <w:p w:rsidR="00186046" w:rsidRDefault="00186046" w:rsidP="00186046">
      <w:pPr>
        <w:jc w:val="center"/>
        <w:rPr>
          <w:b/>
          <w:sz w:val="28"/>
          <w:szCs w:val="28"/>
        </w:rPr>
      </w:pPr>
    </w:p>
    <w:p w:rsidR="00186046" w:rsidRDefault="00186046" w:rsidP="00186046">
      <w:pPr>
        <w:rPr>
          <w:sz w:val="28"/>
          <w:szCs w:val="28"/>
        </w:rPr>
      </w:pPr>
    </w:p>
    <w:p w:rsidR="00186046" w:rsidRDefault="00186046" w:rsidP="00186046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>общекультурное.</w:t>
      </w:r>
    </w:p>
    <w:p w:rsidR="00186046" w:rsidRDefault="00186046" w:rsidP="00186046">
      <w:pPr>
        <w:rPr>
          <w:sz w:val="28"/>
          <w:szCs w:val="28"/>
        </w:rPr>
      </w:pPr>
    </w:p>
    <w:p w:rsidR="00186046" w:rsidRPr="00CA6572" w:rsidRDefault="00186046" w:rsidP="00186046">
      <w:pPr>
        <w:rPr>
          <w:rFonts w:eastAsia="Calibri"/>
          <w:b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b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  <w:r w:rsidRPr="00CA6572">
        <w:rPr>
          <w:rFonts w:eastAsia="Calibri"/>
          <w:sz w:val="28"/>
          <w:szCs w:val="22"/>
          <w:lang w:eastAsia="en-US"/>
        </w:rPr>
        <w:t xml:space="preserve">Составил: учитель первой квалификационной категории </w:t>
      </w:r>
      <w:r w:rsidR="006C007A">
        <w:rPr>
          <w:rFonts w:eastAsia="Calibri"/>
          <w:sz w:val="28"/>
          <w:szCs w:val="22"/>
          <w:lang w:eastAsia="en-US"/>
        </w:rPr>
        <w:t>Иванова Татьяна Борисовна</w:t>
      </w: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A6572" w:rsidRDefault="00186046" w:rsidP="00186046">
      <w:pPr>
        <w:rPr>
          <w:rFonts w:eastAsia="Calibri"/>
          <w:sz w:val="28"/>
          <w:szCs w:val="22"/>
          <w:lang w:eastAsia="en-US"/>
        </w:rPr>
      </w:pPr>
    </w:p>
    <w:p w:rsidR="00186046" w:rsidRPr="00C953B5" w:rsidRDefault="00186046" w:rsidP="00186046">
      <w:pPr>
        <w:jc w:val="center"/>
        <w:rPr>
          <w:rFonts w:eastAsia="Calibri"/>
          <w:sz w:val="28"/>
          <w:szCs w:val="22"/>
          <w:lang w:eastAsia="en-US"/>
        </w:rPr>
      </w:pPr>
      <w:r w:rsidRPr="00CA6572">
        <w:rPr>
          <w:rFonts w:eastAsia="Calibri"/>
          <w:sz w:val="28"/>
          <w:szCs w:val="22"/>
          <w:lang w:eastAsia="en-US"/>
        </w:rPr>
        <w:t>2020-2021 учебный год</w:t>
      </w:r>
    </w:p>
    <w:p w:rsidR="00CE22D9" w:rsidRPr="00186046" w:rsidRDefault="00CE22D9" w:rsidP="0018604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3F571D" w:rsidRDefault="00CE22D9" w:rsidP="00CE22D9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374800">
        <w:rPr>
          <w:sz w:val="28"/>
          <w:szCs w:val="28"/>
        </w:rPr>
        <w:t>рочной деятельности «Школьный театр</w:t>
      </w:r>
      <w:r w:rsidRPr="00CE22D9">
        <w:rPr>
          <w:sz w:val="28"/>
          <w:szCs w:val="28"/>
        </w:rPr>
        <w:t>» составлена на основании</w:t>
      </w:r>
      <w:r>
        <w:rPr>
          <w:sz w:val="28"/>
          <w:szCs w:val="28"/>
        </w:rPr>
        <w:t xml:space="preserve">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от 06 марта 2019, утвержденной приказом по муниципальному бюджетному общеобразовательному учреждению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школа» № 71-од от 07.03.2019, плана внеурочной деятельности </w:t>
      </w:r>
      <w:r w:rsidR="00335CFD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335CFD">
        <w:rPr>
          <w:sz w:val="28"/>
          <w:szCs w:val="28"/>
        </w:rPr>
        <w:t>Кириковская</w:t>
      </w:r>
      <w:proofErr w:type="spellEnd"/>
      <w:r w:rsidR="00335CFD">
        <w:rPr>
          <w:sz w:val="28"/>
          <w:szCs w:val="28"/>
        </w:rPr>
        <w:t xml:space="preserve"> средняя школа»</w:t>
      </w:r>
    </w:p>
    <w:p w:rsidR="00186046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</w:t>
      </w:r>
      <w:r w:rsidR="007409F6">
        <w:rPr>
          <w:sz w:val="28"/>
          <w:szCs w:val="28"/>
        </w:rPr>
        <w:t xml:space="preserve">внеурочной деятельности на уровне </w:t>
      </w:r>
      <w:r>
        <w:rPr>
          <w:sz w:val="28"/>
          <w:szCs w:val="28"/>
        </w:rPr>
        <w:t>начального общего образования в</w:t>
      </w:r>
      <w:r w:rsidR="00186046">
        <w:rPr>
          <w:sz w:val="28"/>
          <w:szCs w:val="28"/>
        </w:rPr>
        <w:t xml:space="preserve"> </w:t>
      </w:r>
      <w:r w:rsidR="006C007A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 школы планом внеурочн</w:t>
      </w:r>
      <w:r w:rsidR="00186046">
        <w:rPr>
          <w:sz w:val="28"/>
          <w:szCs w:val="28"/>
        </w:rPr>
        <w:t>ой деятельности предусмотрено 34 часа в год.</w:t>
      </w:r>
    </w:p>
    <w:p w:rsidR="00335CFD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186046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уровне начального общего образования настоящая образовательная программа пл</w:t>
      </w:r>
      <w:r w:rsidR="006C007A">
        <w:rPr>
          <w:sz w:val="28"/>
          <w:szCs w:val="28"/>
        </w:rPr>
        <w:t>анируется к реализации в течение</w:t>
      </w:r>
      <w:r>
        <w:rPr>
          <w:sz w:val="28"/>
          <w:szCs w:val="28"/>
        </w:rPr>
        <w:t xml:space="preserve"> 135 часов.</w:t>
      </w:r>
    </w:p>
    <w:p w:rsidR="00374800" w:rsidRPr="00374800" w:rsidRDefault="00374800" w:rsidP="0037480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800">
        <w:rPr>
          <w:b/>
          <w:bCs/>
          <w:color w:val="333333"/>
          <w:sz w:val="28"/>
          <w:szCs w:val="28"/>
        </w:rPr>
        <w:t xml:space="preserve">    Цель программы «Школьный театр»</w:t>
      </w:r>
      <w:r w:rsidRPr="00374800">
        <w:rPr>
          <w:color w:val="333333"/>
          <w:sz w:val="28"/>
          <w:szCs w:val="28"/>
        </w:rPr>
        <w:t> –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374800" w:rsidRPr="00374800" w:rsidRDefault="00374800" w:rsidP="0037480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Задачи.</w:t>
      </w:r>
    </w:p>
    <w:p w:rsidR="00374800" w:rsidRP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4800" w:rsidRPr="00374800">
        <w:rPr>
          <w:sz w:val="28"/>
          <w:szCs w:val="28"/>
        </w:rPr>
        <w:t>ознакомить учащихся с театром как видом искусства. Определить связь и пользу анализа окружающего мира через призму театральной сцены</w:t>
      </w:r>
    </w:p>
    <w:p w:rsidR="00374800" w:rsidRP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4800" w:rsidRPr="00374800">
        <w:rPr>
          <w:sz w:val="28"/>
          <w:szCs w:val="28"/>
        </w:rPr>
        <w:t>омочь избавиться от излишних психологических зажимов и комплексов.</w:t>
      </w:r>
    </w:p>
    <w:p w:rsidR="00374800" w:rsidRP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74800" w:rsidRPr="00374800">
        <w:rPr>
          <w:sz w:val="28"/>
          <w:szCs w:val="28"/>
        </w:rPr>
        <w:t>аучить: концентрировать внимание, управлять фантазией, обладать образным видением, научить анализировать и владеть психофизическим состоянием.</w:t>
      </w:r>
    </w:p>
    <w:p w:rsidR="00374800" w:rsidRP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74800" w:rsidRPr="00374800">
        <w:rPr>
          <w:sz w:val="28"/>
          <w:szCs w:val="28"/>
        </w:rPr>
        <w:t>ать представления о театральных терминах.</w:t>
      </w:r>
    </w:p>
    <w:p w:rsidR="00374800" w:rsidRP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74800" w:rsidRPr="00374800">
        <w:rPr>
          <w:sz w:val="28"/>
          <w:szCs w:val="28"/>
        </w:rPr>
        <w:t>овлечь учащихся в творческую работу по оформлению театральной сцены школьного театра.</w:t>
      </w:r>
    </w:p>
    <w:p w:rsidR="00374800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74800" w:rsidRPr="00374800">
        <w:rPr>
          <w:sz w:val="28"/>
          <w:szCs w:val="28"/>
        </w:rPr>
        <w:t xml:space="preserve">азвивать: логическое мышление, способность выстраивания событийного ряда, способность определять мораль, основную мысль и сверхзадачу произведения, способность моментального </w:t>
      </w:r>
      <w:proofErr w:type="spellStart"/>
      <w:r w:rsidR="00374800" w:rsidRPr="00374800">
        <w:rPr>
          <w:sz w:val="28"/>
          <w:szCs w:val="28"/>
        </w:rPr>
        <w:t>фрагментирования</w:t>
      </w:r>
      <w:proofErr w:type="spellEnd"/>
      <w:r w:rsidR="00374800" w:rsidRPr="00374800">
        <w:rPr>
          <w:sz w:val="28"/>
          <w:szCs w:val="28"/>
        </w:rPr>
        <w:t xml:space="preserve"> произведения и передачи сюжета по фрагментарному плану, способность выражения мысли через сопутствующее событие, способность моментальной реакции (экспромт) на предлагаемые обстоятельства, образное видение.</w:t>
      </w:r>
    </w:p>
    <w:p w:rsidR="000F05D7" w:rsidRPr="00E54ACA" w:rsidRDefault="00186046" w:rsidP="0018604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54ACA">
        <w:rPr>
          <w:sz w:val="28"/>
          <w:szCs w:val="28"/>
        </w:rPr>
        <w:t>омочь ребенку раскрыть себя и свой внутренний мир в общении.</w:t>
      </w:r>
    </w:p>
    <w:p w:rsidR="000F05D7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 w:rsidRPr="00440F05">
        <w:rPr>
          <w:color w:val="000000"/>
          <w:sz w:val="28"/>
          <w:szCs w:val="28"/>
        </w:rPr>
        <w:t>Программа «</w:t>
      </w:r>
      <w:r w:rsidR="00E54ACA">
        <w:rPr>
          <w:color w:val="000000"/>
          <w:sz w:val="28"/>
          <w:szCs w:val="28"/>
        </w:rPr>
        <w:t>Школьный театр</w:t>
      </w:r>
      <w:r w:rsidRPr="00440F05">
        <w:rPr>
          <w:color w:val="000000"/>
          <w:sz w:val="28"/>
          <w:szCs w:val="28"/>
        </w:rPr>
        <w:t>» разра</w:t>
      </w:r>
      <w:r>
        <w:rPr>
          <w:color w:val="000000"/>
          <w:sz w:val="28"/>
          <w:szCs w:val="28"/>
        </w:rPr>
        <w:t xml:space="preserve">ботана с </w:t>
      </w:r>
      <w:proofErr w:type="gramStart"/>
      <w:r>
        <w:rPr>
          <w:color w:val="000000"/>
          <w:sz w:val="28"/>
          <w:szCs w:val="28"/>
        </w:rPr>
        <w:t>учетом  местонахождения</w:t>
      </w:r>
      <w:proofErr w:type="gramEnd"/>
      <w:r w:rsidR="00186046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>, ее материально-технической базы, а также социокультурной ролью учрежд</w:t>
      </w:r>
      <w:r w:rsidR="00565339">
        <w:rPr>
          <w:color w:val="000000"/>
          <w:sz w:val="28"/>
          <w:szCs w:val="28"/>
        </w:rPr>
        <w:t>ения на территории муниципального образования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Кириковский</w:t>
      </w:r>
      <w:proofErr w:type="spellEnd"/>
      <w:r w:rsidR="00186046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186046" w:rsidRDefault="00186046" w:rsidP="001860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программа реализуется классным руководителем.</w:t>
      </w:r>
    </w:p>
    <w:p w:rsidR="00186046" w:rsidRDefault="00186046" w:rsidP="001860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связи с малым количеством учащихся в школе, реализация основных мероприятий программы осуществляется в большинстве своем в разновозрастных группах.</w:t>
      </w:r>
    </w:p>
    <w:p w:rsidR="001337A9" w:rsidRDefault="001337A9" w:rsidP="001860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86046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CA">
        <w:rPr>
          <w:color w:val="333333"/>
          <w:sz w:val="28"/>
          <w:szCs w:val="28"/>
        </w:rPr>
        <w:lastRenderedPageBreak/>
        <w:t xml:space="preserve">Личностные, </w:t>
      </w:r>
      <w:proofErr w:type="spellStart"/>
      <w:r w:rsidRPr="00E54ACA">
        <w:rPr>
          <w:color w:val="333333"/>
          <w:sz w:val="28"/>
          <w:szCs w:val="28"/>
        </w:rPr>
        <w:t>метапредметные</w:t>
      </w:r>
      <w:proofErr w:type="spellEnd"/>
      <w:r w:rsidRPr="00E54ACA">
        <w:rPr>
          <w:color w:val="333333"/>
          <w:sz w:val="28"/>
          <w:szCs w:val="28"/>
        </w:rPr>
        <w:t xml:space="preserve"> и предметные результаты освоения программы</w:t>
      </w:r>
      <w:r>
        <w:rPr>
          <w:color w:val="333333"/>
          <w:sz w:val="28"/>
          <w:szCs w:val="28"/>
        </w:rPr>
        <w:t>.</w:t>
      </w:r>
      <w:r w:rsidRPr="00E54ACA">
        <w:rPr>
          <w:color w:val="333333"/>
          <w:sz w:val="28"/>
          <w:szCs w:val="28"/>
        </w:rPr>
        <w:br/>
      </w:r>
      <w:r w:rsidRPr="00E54ACA">
        <w:rPr>
          <w:b/>
          <w:bCs/>
          <w:sz w:val="28"/>
          <w:szCs w:val="28"/>
        </w:rPr>
        <w:t xml:space="preserve">     Универсальными</w:t>
      </w:r>
      <w:r w:rsidRPr="00E54ACA">
        <w:rPr>
          <w:sz w:val="28"/>
          <w:szCs w:val="28"/>
        </w:rPr>
        <w:t> компетенциями учащихся на этапе начального общего образования, которыми учащиеся должны овладеть в результате реализации настоящей рабочей программы являются: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E54ACA">
        <w:rPr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CA">
        <w:rPr>
          <w:b/>
          <w:bCs/>
          <w:sz w:val="28"/>
          <w:szCs w:val="28"/>
        </w:rPr>
        <w:t>Личностными</w:t>
      </w:r>
      <w:r w:rsidRPr="00E54ACA">
        <w:rPr>
          <w:sz w:val="28"/>
          <w:szCs w:val="28"/>
        </w:rPr>
        <w:t> результатами освоения учащимися содержания программы являются следующие умения: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 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 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проявлять дисциплинированность, трудолюбие и упорство в достижении поставленных целей; 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 </w:t>
      </w:r>
      <w:r w:rsidRPr="00E54ACA">
        <w:rPr>
          <w:sz w:val="28"/>
          <w:szCs w:val="28"/>
        </w:rPr>
        <w:br/>
      </w:r>
      <w:proofErr w:type="spellStart"/>
      <w:r w:rsidRPr="00E54ACA">
        <w:rPr>
          <w:b/>
          <w:bCs/>
          <w:sz w:val="28"/>
          <w:szCs w:val="28"/>
        </w:rPr>
        <w:t>Метапредметными</w:t>
      </w:r>
      <w:proofErr w:type="spellEnd"/>
      <w:r w:rsidRPr="00E54ACA">
        <w:rPr>
          <w:b/>
          <w:bCs/>
          <w:sz w:val="28"/>
          <w:szCs w:val="28"/>
        </w:rPr>
        <w:t> </w:t>
      </w:r>
      <w:r w:rsidRPr="00E54ACA">
        <w:rPr>
          <w:sz w:val="28"/>
          <w:szCs w:val="28"/>
        </w:rPr>
        <w:t>результатами освоения учащимися содержания программы являются следующие умения: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организовывать самостоятельную деятельность с учётом требований её безопасности, сохранности оборудования, организации места занятий;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 </w:t>
      </w:r>
      <w:r w:rsidRPr="00E54AC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видеть красоту движений, выделять и обосновывать эстетические признаки в действиях человека; </w:t>
      </w:r>
    </w:p>
    <w:p w:rsidR="00E54ACA" w:rsidRPr="00E54ACA" w:rsidRDefault="00E54ACA" w:rsidP="00E54A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ACA">
        <w:rPr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1337A9" w:rsidRDefault="001337A9" w:rsidP="0060418D">
      <w:pPr>
        <w:pStyle w:val="a4"/>
        <w:spacing w:before="0" w:beforeAutospacing="0" w:after="0" w:afterAutospacing="0"/>
      </w:pPr>
    </w:p>
    <w:p w:rsidR="001337A9" w:rsidRPr="0035573E" w:rsidRDefault="0035573E" w:rsidP="0032510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1713"/>
        <w:gridCol w:w="3951"/>
      </w:tblGrid>
      <w:tr w:rsidR="0035573E" w:rsidTr="00B9101B">
        <w:tc>
          <w:tcPr>
            <w:tcW w:w="3681" w:type="dxa"/>
          </w:tcPr>
          <w:p w:rsidR="0035573E" w:rsidRPr="0035573E" w:rsidRDefault="0035573E" w:rsidP="00B910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713" w:type="dxa"/>
          </w:tcPr>
          <w:p w:rsidR="0035573E" w:rsidRPr="0035573E" w:rsidRDefault="0035573E" w:rsidP="00B910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51" w:type="dxa"/>
          </w:tcPr>
          <w:p w:rsidR="0035573E" w:rsidRPr="0035573E" w:rsidRDefault="0035573E" w:rsidP="00B910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32510F" w:rsidTr="00B9101B">
        <w:tc>
          <w:tcPr>
            <w:tcW w:w="3681" w:type="dxa"/>
          </w:tcPr>
          <w:p w:rsidR="0032510F" w:rsidRPr="0032510F" w:rsidRDefault="0032510F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2510F">
              <w:rPr>
                <w:sz w:val="28"/>
              </w:rPr>
              <w:t>Театральная игра</w:t>
            </w:r>
          </w:p>
        </w:tc>
        <w:tc>
          <w:tcPr>
            <w:tcW w:w="1713" w:type="dxa"/>
          </w:tcPr>
          <w:p w:rsidR="0032510F" w:rsidRPr="0032510F" w:rsidRDefault="0032510F" w:rsidP="00325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510F"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32510F" w:rsidRPr="0035573E" w:rsidRDefault="00B9101B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101B">
              <w:rPr>
                <w:color w:val="000000"/>
                <w:sz w:val="28"/>
                <w:shd w:val="clear" w:color="auto" w:fill="FFFFFF"/>
              </w:rPr>
              <w:t xml:space="preserve">Игры на развитие памяти, произвольного внимания, </w:t>
            </w:r>
            <w:r w:rsidRPr="00B9101B">
              <w:rPr>
                <w:color w:val="000000"/>
                <w:sz w:val="28"/>
                <w:shd w:val="clear" w:color="auto" w:fill="FFFFFF"/>
              </w:rPr>
              <w:lastRenderedPageBreak/>
              <w:t>воображения, наблюдательности.  </w:t>
            </w:r>
          </w:p>
        </w:tc>
      </w:tr>
      <w:tr w:rsidR="0032510F" w:rsidTr="00B9101B">
        <w:tc>
          <w:tcPr>
            <w:tcW w:w="3681" w:type="dxa"/>
          </w:tcPr>
          <w:p w:rsidR="0032510F" w:rsidRPr="0032510F" w:rsidRDefault="0032510F" w:rsidP="0035573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32510F">
              <w:rPr>
                <w:sz w:val="28"/>
              </w:rPr>
              <w:lastRenderedPageBreak/>
              <w:t>Культура и техника речи</w:t>
            </w:r>
          </w:p>
        </w:tc>
        <w:tc>
          <w:tcPr>
            <w:tcW w:w="1713" w:type="dxa"/>
          </w:tcPr>
          <w:p w:rsidR="0032510F" w:rsidRPr="0032510F" w:rsidRDefault="0032510F" w:rsidP="00325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510F"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32510F" w:rsidRPr="0035573E" w:rsidRDefault="0032510F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2510F">
              <w:rPr>
                <w:sz w:val="28"/>
              </w:rPr>
              <w:t>Игры и упражнения, направленные на развитие дыхания и свободы речевого аппарата.</w:t>
            </w:r>
          </w:p>
        </w:tc>
      </w:tr>
      <w:tr w:rsidR="0032510F" w:rsidTr="00B9101B">
        <w:tc>
          <w:tcPr>
            <w:tcW w:w="3681" w:type="dxa"/>
          </w:tcPr>
          <w:p w:rsidR="0032510F" w:rsidRPr="0032510F" w:rsidRDefault="0032510F" w:rsidP="0035573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32510F">
              <w:rPr>
                <w:sz w:val="28"/>
              </w:rPr>
              <w:t>Ритмопластика</w:t>
            </w:r>
          </w:p>
        </w:tc>
        <w:tc>
          <w:tcPr>
            <w:tcW w:w="1713" w:type="dxa"/>
          </w:tcPr>
          <w:p w:rsidR="0032510F" w:rsidRPr="0032510F" w:rsidRDefault="0032510F" w:rsidP="00325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510F"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32510F" w:rsidRPr="0035573E" w:rsidRDefault="00B9101B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101B">
              <w:rPr>
                <w:color w:val="000000"/>
                <w:sz w:val="28"/>
                <w:shd w:val="clear" w:color="auto" w:fill="FFFFFF"/>
              </w:rPr>
              <w:t>Коммуникативные, ритмические, музыкальные, пластические игры и упражнения. Развитие свободы и выразительности телодвижений.</w:t>
            </w:r>
          </w:p>
        </w:tc>
      </w:tr>
      <w:tr w:rsidR="0032510F" w:rsidTr="00B9101B">
        <w:tc>
          <w:tcPr>
            <w:tcW w:w="3681" w:type="dxa"/>
          </w:tcPr>
          <w:p w:rsidR="0032510F" w:rsidRPr="0032510F" w:rsidRDefault="0032510F" w:rsidP="0035573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32510F">
              <w:rPr>
                <w:sz w:val="28"/>
              </w:rPr>
              <w:t>Основы театральной культуры</w:t>
            </w:r>
          </w:p>
        </w:tc>
        <w:tc>
          <w:tcPr>
            <w:tcW w:w="1713" w:type="dxa"/>
          </w:tcPr>
          <w:p w:rsidR="0032510F" w:rsidRPr="0032510F" w:rsidRDefault="0032510F" w:rsidP="00325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510F"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32510F" w:rsidRPr="0035573E" w:rsidRDefault="00B9101B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Б</w:t>
            </w:r>
            <w:r w:rsidRPr="00B9101B">
              <w:rPr>
                <w:color w:val="000000"/>
                <w:sz w:val="28"/>
                <w:shd w:val="clear" w:color="auto" w:fill="FFFFFF"/>
              </w:rPr>
              <w:t>еседы, направленные на расширение представлений о театре</w:t>
            </w:r>
            <w:r>
              <w:rPr>
                <w:color w:val="000000"/>
                <w:sz w:val="28"/>
                <w:shd w:val="clear" w:color="auto" w:fill="FFFFFF"/>
              </w:rPr>
              <w:t>.</w:t>
            </w:r>
          </w:p>
        </w:tc>
      </w:tr>
      <w:tr w:rsidR="0032510F" w:rsidTr="00B9101B">
        <w:tc>
          <w:tcPr>
            <w:tcW w:w="3681" w:type="dxa"/>
          </w:tcPr>
          <w:p w:rsidR="0032510F" w:rsidRPr="0032510F" w:rsidRDefault="0032510F" w:rsidP="0035573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32510F">
              <w:rPr>
                <w:sz w:val="28"/>
              </w:rPr>
              <w:t>Работа над спектаклем, показ спектакля</w:t>
            </w:r>
          </w:p>
        </w:tc>
        <w:tc>
          <w:tcPr>
            <w:tcW w:w="1713" w:type="dxa"/>
          </w:tcPr>
          <w:p w:rsidR="0032510F" w:rsidRPr="0032510F" w:rsidRDefault="0032510F" w:rsidP="00325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51" w:type="dxa"/>
          </w:tcPr>
          <w:p w:rsidR="0032510F" w:rsidRPr="0035573E" w:rsidRDefault="00B9101B" w:rsidP="00B9101B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Знакомство с пьесой, сказкой. Работа</w:t>
            </w:r>
            <w:r w:rsidRPr="00B9101B">
              <w:rPr>
                <w:sz w:val="28"/>
              </w:rPr>
              <w:t xml:space="preserve"> над спектаклем. Показ спектакля.</w:t>
            </w:r>
          </w:p>
        </w:tc>
      </w:tr>
    </w:tbl>
    <w:p w:rsidR="0032510F" w:rsidRDefault="0032510F" w:rsidP="0032510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32510F" w:rsidRPr="0032510F" w:rsidRDefault="0032510F" w:rsidP="0032510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2510F">
        <w:rPr>
          <w:b/>
          <w:sz w:val="28"/>
          <w:szCs w:val="28"/>
        </w:rPr>
        <w:t>Тематическое планирование.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9"/>
        <w:gridCol w:w="1163"/>
        <w:gridCol w:w="1105"/>
        <w:gridCol w:w="1872"/>
      </w:tblGrid>
      <w:tr w:rsidR="0032510F" w:rsidRPr="00B65204" w:rsidTr="006149AF">
        <w:tc>
          <w:tcPr>
            <w:tcW w:w="709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63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05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72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32510F" w:rsidRPr="00B65204" w:rsidTr="006149AF">
        <w:tc>
          <w:tcPr>
            <w:tcW w:w="709" w:type="dxa"/>
          </w:tcPr>
          <w:p w:rsidR="0032510F" w:rsidRPr="00B65204" w:rsidRDefault="0032510F" w:rsidP="00490A0E">
            <w:pPr>
              <w:jc w:val="center"/>
              <w:rPr>
                <w:sz w:val="28"/>
                <w:szCs w:val="28"/>
              </w:rPr>
            </w:pPr>
            <w:r w:rsidRPr="00B65204">
              <w:rPr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32510F" w:rsidRPr="00B65204" w:rsidRDefault="006149AF" w:rsidP="00490A0E">
            <w:pPr>
              <w:rPr>
                <w:b/>
                <w:sz w:val="28"/>
                <w:szCs w:val="28"/>
              </w:rPr>
            </w:pPr>
            <w:r w:rsidRPr="006149AF">
              <w:rPr>
                <w:sz w:val="28"/>
              </w:rPr>
              <w:t>Вводное занятие. Здравствуй, театр!</w:t>
            </w:r>
          </w:p>
        </w:tc>
        <w:tc>
          <w:tcPr>
            <w:tcW w:w="1163" w:type="dxa"/>
          </w:tcPr>
          <w:p w:rsidR="0032510F" w:rsidRPr="00B65204" w:rsidRDefault="00B9101B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32510F" w:rsidRPr="00783B70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</w:tc>
        <w:tc>
          <w:tcPr>
            <w:tcW w:w="1872" w:type="dxa"/>
          </w:tcPr>
          <w:p w:rsidR="0032510F" w:rsidRPr="00B65204" w:rsidRDefault="0032510F" w:rsidP="00490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10F" w:rsidRPr="00B65204" w:rsidTr="006149AF">
        <w:tc>
          <w:tcPr>
            <w:tcW w:w="709" w:type="dxa"/>
          </w:tcPr>
          <w:p w:rsidR="0032510F" w:rsidRPr="00B65204" w:rsidRDefault="0032510F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0F" w:rsidRPr="00136D04" w:rsidRDefault="006149AF" w:rsidP="00490A0E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6149AF">
              <w:rPr>
                <w:sz w:val="28"/>
              </w:rPr>
              <w:t>Виды театрального искусства.</w:t>
            </w:r>
          </w:p>
        </w:tc>
        <w:tc>
          <w:tcPr>
            <w:tcW w:w="1163" w:type="dxa"/>
          </w:tcPr>
          <w:p w:rsidR="0032510F" w:rsidRPr="00B65204" w:rsidRDefault="00B9101B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32510F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  <w:tc>
          <w:tcPr>
            <w:tcW w:w="1872" w:type="dxa"/>
          </w:tcPr>
          <w:p w:rsidR="0032510F" w:rsidRPr="00B65204" w:rsidRDefault="0032510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32510F" w:rsidRPr="00B65204" w:rsidTr="006149AF">
        <w:tc>
          <w:tcPr>
            <w:tcW w:w="709" w:type="dxa"/>
          </w:tcPr>
          <w:p w:rsidR="0032510F" w:rsidRDefault="0032510F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0F" w:rsidRPr="00136D04" w:rsidRDefault="006149AF" w:rsidP="00490A0E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1"/>
              </w:rPr>
            </w:pPr>
            <w:r w:rsidRPr="006149AF">
              <w:rPr>
                <w:sz w:val="28"/>
              </w:rPr>
              <w:t>Правила поведения в театре.</w:t>
            </w:r>
          </w:p>
        </w:tc>
        <w:tc>
          <w:tcPr>
            <w:tcW w:w="1163" w:type="dxa"/>
          </w:tcPr>
          <w:p w:rsidR="0032510F" w:rsidRPr="00B65204" w:rsidRDefault="00B9101B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32510F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1872" w:type="dxa"/>
          </w:tcPr>
          <w:p w:rsidR="0032510F" w:rsidRPr="00B65204" w:rsidRDefault="0032510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014041" w:rsidRPr="00B65204" w:rsidTr="006149AF">
        <w:tc>
          <w:tcPr>
            <w:tcW w:w="709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41" w:rsidRPr="006149AF" w:rsidRDefault="00014041" w:rsidP="00490A0E">
            <w:pPr>
              <w:shd w:val="clear" w:color="auto" w:fill="FFFFFF"/>
              <w:rPr>
                <w:sz w:val="28"/>
              </w:rPr>
            </w:pPr>
            <w:r w:rsidRPr="00014041">
              <w:rPr>
                <w:color w:val="000000"/>
                <w:sz w:val="28"/>
                <w:shd w:val="clear" w:color="auto" w:fill="FFFFFF"/>
              </w:rPr>
              <w:t>Как вести себя на сцене!</w:t>
            </w:r>
          </w:p>
        </w:tc>
        <w:tc>
          <w:tcPr>
            <w:tcW w:w="1163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14041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  <w:tc>
          <w:tcPr>
            <w:tcW w:w="1872" w:type="dxa"/>
          </w:tcPr>
          <w:p w:rsidR="00014041" w:rsidRPr="00B65204" w:rsidRDefault="00014041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B9101B" w:rsidRPr="00B65204" w:rsidTr="006149AF">
        <w:tc>
          <w:tcPr>
            <w:tcW w:w="709" w:type="dxa"/>
          </w:tcPr>
          <w:p w:rsidR="00B9101B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1B" w:rsidRPr="00C931AD" w:rsidRDefault="00B9101B" w:rsidP="00490A0E">
            <w:pPr>
              <w:shd w:val="clear" w:color="auto" w:fill="FFFFFF"/>
              <w:rPr>
                <w:sz w:val="28"/>
                <w:szCs w:val="28"/>
              </w:rPr>
            </w:pPr>
            <w:r w:rsidRPr="00C931AD">
              <w:rPr>
                <w:sz w:val="28"/>
                <w:szCs w:val="28"/>
              </w:rPr>
              <w:t>Просмотр сказок в видеозаписи.</w:t>
            </w:r>
          </w:p>
        </w:tc>
        <w:tc>
          <w:tcPr>
            <w:tcW w:w="1163" w:type="dxa"/>
          </w:tcPr>
          <w:p w:rsidR="00B9101B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B9101B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  <w:tc>
          <w:tcPr>
            <w:tcW w:w="1872" w:type="dxa"/>
          </w:tcPr>
          <w:p w:rsidR="00B9101B" w:rsidRPr="00B65204" w:rsidRDefault="00B9101B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9AF" w:rsidRDefault="00B9101B" w:rsidP="00490A0E">
            <w:pPr>
              <w:shd w:val="clear" w:color="auto" w:fill="FFFFFF"/>
              <w:rPr>
                <w:sz w:val="28"/>
                <w:szCs w:val="28"/>
              </w:rPr>
            </w:pPr>
            <w:r w:rsidRPr="00C931AD">
              <w:rPr>
                <w:sz w:val="28"/>
                <w:szCs w:val="28"/>
              </w:rPr>
              <w:t>Репетиция сказки «Теремок».</w:t>
            </w:r>
          </w:p>
          <w:p w:rsidR="00575B58" w:rsidRPr="00C931AD" w:rsidRDefault="00575B58" w:rsidP="00490A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сказки.</w:t>
            </w:r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6149AF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  <w:p w:rsidR="00575B58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9AF" w:rsidRPr="00C931AD" w:rsidRDefault="00B9101B" w:rsidP="00490A0E">
            <w:pPr>
              <w:shd w:val="clear" w:color="auto" w:fill="FFFFFF"/>
              <w:rPr>
                <w:sz w:val="28"/>
                <w:szCs w:val="28"/>
              </w:rPr>
            </w:pPr>
            <w:r w:rsidRPr="00C931AD">
              <w:rPr>
                <w:sz w:val="28"/>
                <w:szCs w:val="28"/>
              </w:rPr>
              <w:t>Кукольный театр.</w:t>
            </w:r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6149AF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9AF" w:rsidRPr="00C931AD" w:rsidRDefault="00B9101B" w:rsidP="00490A0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931AD">
              <w:rPr>
                <w:sz w:val="28"/>
                <w:szCs w:val="28"/>
              </w:rPr>
              <w:t>Инсценирование</w:t>
            </w:r>
            <w:proofErr w:type="spellEnd"/>
            <w:r w:rsidRPr="00C931AD">
              <w:rPr>
                <w:sz w:val="28"/>
                <w:szCs w:val="28"/>
              </w:rPr>
              <w:t xml:space="preserve"> народных сказок о животных.</w:t>
            </w:r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6149AF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  <w:p w:rsidR="00575B58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AD" w:rsidRDefault="00B9101B" w:rsidP="00490A0E">
            <w:pPr>
              <w:shd w:val="clear" w:color="auto" w:fill="FFFFFF"/>
              <w:rPr>
                <w:sz w:val="28"/>
                <w:szCs w:val="28"/>
              </w:rPr>
            </w:pPr>
            <w:r w:rsidRPr="00C931AD">
              <w:rPr>
                <w:sz w:val="28"/>
                <w:szCs w:val="28"/>
              </w:rPr>
              <w:t xml:space="preserve">Чтение по ролям рассказов </w:t>
            </w:r>
          </w:p>
          <w:p w:rsidR="006149AF" w:rsidRPr="00C931AD" w:rsidRDefault="00C931AD" w:rsidP="00490A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r w:rsidR="00B9101B" w:rsidRPr="00C931AD">
              <w:rPr>
                <w:sz w:val="28"/>
                <w:szCs w:val="28"/>
              </w:rPr>
              <w:t xml:space="preserve">Сладкова о животных и их </w:t>
            </w:r>
            <w:proofErr w:type="spellStart"/>
            <w:r w:rsidR="00B9101B" w:rsidRPr="00C931AD">
              <w:rPr>
                <w:sz w:val="28"/>
                <w:szCs w:val="28"/>
              </w:rPr>
              <w:t>инсценирование</w:t>
            </w:r>
            <w:proofErr w:type="spellEnd"/>
            <w:r w:rsidR="00B9101B" w:rsidRPr="00C931AD">
              <w:rPr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6149AF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  <w:p w:rsidR="00575B58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C931AD" w:rsidRPr="00B65204" w:rsidTr="006149AF">
        <w:tc>
          <w:tcPr>
            <w:tcW w:w="709" w:type="dxa"/>
          </w:tcPr>
          <w:p w:rsidR="00C931AD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AD" w:rsidRPr="00C931AD" w:rsidRDefault="00C931AD" w:rsidP="00490A0E">
            <w:pPr>
              <w:shd w:val="clear" w:color="auto" w:fill="FFFFFF"/>
              <w:rPr>
                <w:sz w:val="28"/>
                <w:szCs w:val="28"/>
              </w:rPr>
            </w:pPr>
            <w:r w:rsidRPr="00C931AD">
              <w:rPr>
                <w:sz w:val="28"/>
                <w:szCs w:val="28"/>
              </w:rPr>
              <w:t>Просмотр сказок в видеозаписи.</w:t>
            </w:r>
          </w:p>
        </w:tc>
        <w:tc>
          <w:tcPr>
            <w:tcW w:w="1163" w:type="dxa"/>
          </w:tcPr>
          <w:p w:rsidR="00C931AD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C931AD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  <w:tc>
          <w:tcPr>
            <w:tcW w:w="1872" w:type="dxa"/>
          </w:tcPr>
          <w:p w:rsidR="00C931AD" w:rsidRPr="00B65204" w:rsidRDefault="00C931AD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AD" w:rsidRDefault="00C931AD" w:rsidP="00490A0E">
            <w:pPr>
              <w:shd w:val="clear" w:color="auto" w:fill="FFFFFF"/>
              <w:rPr>
                <w:sz w:val="28"/>
              </w:rPr>
            </w:pPr>
            <w:proofErr w:type="spellStart"/>
            <w:r w:rsidRPr="00C931AD">
              <w:rPr>
                <w:sz w:val="28"/>
              </w:rPr>
              <w:t>Инсценирование</w:t>
            </w:r>
            <w:proofErr w:type="spellEnd"/>
            <w:r w:rsidRPr="00C931AD">
              <w:rPr>
                <w:sz w:val="28"/>
              </w:rPr>
              <w:t xml:space="preserve"> сказок </w:t>
            </w:r>
          </w:p>
          <w:p w:rsidR="006149AF" w:rsidRPr="00C931AD" w:rsidRDefault="00C931AD" w:rsidP="00490A0E">
            <w:pPr>
              <w:shd w:val="clear" w:color="auto" w:fill="FFFFFF"/>
              <w:rPr>
                <w:sz w:val="28"/>
              </w:rPr>
            </w:pPr>
            <w:r w:rsidRPr="00C931AD">
              <w:rPr>
                <w:sz w:val="28"/>
              </w:rPr>
              <w:t>К.И.Чуковского</w:t>
            </w:r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6149AF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  <w:p w:rsidR="00575B58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6149AF" w:rsidRPr="00B65204" w:rsidTr="006149AF">
        <w:tc>
          <w:tcPr>
            <w:tcW w:w="709" w:type="dxa"/>
          </w:tcPr>
          <w:p w:rsidR="006149AF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AD" w:rsidRDefault="00C931AD" w:rsidP="00490A0E">
            <w:pPr>
              <w:shd w:val="clear" w:color="auto" w:fill="FFFFFF"/>
              <w:rPr>
                <w:sz w:val="28"/>
              </w:rPr>
            </w:pPr>
            <w:r w:rsidRPr="00C931AD">
              <w:rPr>
                <w:sz w:val="28"/>
              </w:rPr>
              <w:t xml:space="preserve">Чтение в лицах стихов А. </w:t>
            </w:r>
            <w:proofErr w:type="spellStart"/>
            <w:r w:rsidRPr="00C931AD">
              <w:rPr>
                <w:sz w:val="28"/>
              </w:rPr>
              <w:t>Барто</w:t>
            </w:r>
            <w:proofErr w:type="spellEnd"/>
            <w:r w:rsidRPr="00C931AD">
              <w:rPr>
                <w:sz w:val="28"/>
              </w:rPr>
              <w:t xml:space="preserve">, </w:t>
            </w:r>
          </w:p>
          <w:p w:rsidR="006149AF" w:rsidRPr="00C931AD" w:rsidRDefault="00C931AD" w:rsidP="00490A0E">
            <w:pPr>
              <w:shd w:val="clear" w:color="auto" w:fill="FFFFFF"/>
              <w:rPr>
                <w:sz w:val="28"/>
              </w:rPr>
            </w:pPr>
            <w:proofErr w:type="spellStart"/>
            <w:r w:rsidRPr="00C931AD">
              <w:rPr>
                <w:sz w:val="28"/>
              </w:rPr>
              <w:lastRenderedPageBreak/>
              <w:t>И.Токмаковой</w:t>
            </w:r>
            <w:proofErr w:type="spellEnd"/>
            <w:r w:rsidRPr="00C931AD">
              <w:rPr>
                <w:sz w:val="28"/>
              </w:rPr>
              <w:t xml:space="preserve">, </w:t>
            </w:r>
            <w:proofErr w:type="spellStart"/>
            <w:r w:rsidRPr="00C931AD">
              <w:rPr>
                <w:sz w:val="28"/>
              </w:rPr>
              <w:t>Э.Успенского</w:t>
            </w:r>
            <w:proofErr w:type="spellEnd"/>
          </w:p>
        </w:tc>
        <w:tc>
          <w:tcPr>
            <w:tcW w:w="1163" w:type="dxa"/>
          </w:tcPr>
          <w:p w:rsidR="006149AF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05" w:type="dxa"/>
          </w:tcPr>
          <w:p w:rsidR="006149AF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26.02.</w:t>
            </w:r>
          </w:p>
          <w:p w:rsidR="00575B58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1872" w:type="dxa"/>
          </w:tcPr>
          <w:p w:rsidR="006149AF" w:rsidRPr="00B65204" w:rsidRDefault="006149AF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014041" w:rsidRPr="00B65204" w:rsidTr="006149AF">
        <w:tc>
          <w:tcPr>
            <w:tcW w:w="709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41" w:rsidRPr="00C931AD" w:rsidRDefault="00014041" w:rsidP="00490A0E">
            <w:pPr>
              <w:shd w:val="clear" w:color="auto" w:fill="FFFFFF"/>
              <w:rPr>
                <w:sz w:val="28"/>
              </w:rPr>
            </w:pPr>
            <w:r w:rsidRPr="00C931AD">
              <w:rPr>
                <w:sz w:val="28"/>
                <w:szCs w:val="28"/>
              </w:rPr>
              <w:t>Просмотр сказок в видеозаписи.</w:t>
            </w:r>
          </w:p>
        </w:tc>
        <w:tc>
          <w:tcPr>
            <w:tcW w:w="1163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14041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1872" w:type="dxa"/>
          </w:tcPr>
          <w:p w:rsidR="00014041" w:rsidRPr="00B65204" w:rsidRDefault="00014041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C931AD" w:rsidRPr="00B65204" w:rsidTr="006149AF">
        <w:tc>
          <w:tcPr>
            <w:tcW w:w="709" w:type="dxa"/>
          </w:tcPr>
          <w:p w:rsidR="00C931AD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1AD" w:rsidRPr="00C931AD" w:rsidRDefault="00C931AD" w:rsidP="00490A0E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>Инсценировка русской народной сказки.</w:t>
            </w:r>
          </w:p>
        </w:tc>
        <w:tc>
          <w:tcPr>
            <w:tcW w:w="1163" w:type="dxa"/>
          </w:tcPr>
          <w:p w:rsidR="00C931AD" w:rsidRPr="00B65204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C931AD" w:rsidRDefault="00575B58" w:rsidP="0057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  <w:p w:rsidR="00575B58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  <w:p w:rsidR="00575B58" w:rsidRPr="00B65204" w:rsidRDefault="00575B58" w:rsidP="00575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  <w:tc>
          <w:tcPr>
            <w:tcW w:w="1872" w:type="dxa"/>
          </w:tcPr>
          <w:p w:rsidR="00C931AD" w:rsidRPr="00B65204" w:rsidRDefault="00C931AD" w:rsidP="00490A0E">
            <w:pPr>
              <w:jc w:val="center"/>
              <w:rPr>
                <w:sz w:val="28"/>
                <w:szCs w:val="28"/>
              </w:rPr>
            </w:pPr>
          </w:p>
        </w:tc>
      </w:tr>
      <w:tr w:rsidR="00014041" w:rsidRPr="00B65204" w:rsidTr="006149AF">
        <w:tc>
          <w:tcPr>
            <w:tcW w:w="709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041" w:rsidRDefault="00014041" w:rsidP="00490A0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сказки.</w:t>
            </w:r>
          </w:p>
        </w:tc>
        <w:tc>
          <w:tcPr>
            <w:tcW w:w="1163" w:type="dxa"/>
          </w:tcPr>
          <w:p w:rsidR="00014041" w:rsidRDefault="00014041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14041" w:rsidRPr="00B65204" w:rsidRDefault="00575B58" w:rsidP="004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  <w:tc>
          <w:tcPr>
            <w:tcW w:w="1872" w:type="dxa"/>
          </w:tcPr>
          <w:p w:rsidR="00014041" w:rsidRPr="00B65204" w:rsidRDefault="00014041" w:rsidP="00490A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510F" w:rsidRDefault="0032510F" w:rsidP="00D5103A">
      <w:pPr>
        <w:pStyle w:val="a4"/>
        <w:spacing w:before="0" w:beforeAutospacing="0" w:after="0" w:afterAutospacing="0"/>
      </w:pPr>
    </w:p>
    <w:p w:rsidR="003B128E" w:rsidRDefault="003B128E" w:rsidP="003B128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3B128E" w:rsidRDefault="003B128E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(классный руководитель) вправе самостоятельно выбирать форму мероприятия, в рамках обозначенной в тематическом планировании темы,</w:t>
      </w:r>
      <w:r w:rsidR="00EC6745">
        <w:rPr>
          <w:sz w:val="28"/>
          <w:szCs w:val="28"/>
        </w:rPr>
        <w:t xml:space="preserve"> для того, чтобы содержание мероприятия соответствовало возрастным возможностям учащихся.</w:t>
      </w:r>
    </w:p>
    <w:p w:rsidR="001337A9" w:rsidRDefault="001337A9" w:rsidP="007E6400">
      <w:pPr>
        <w:pStyle w:val="a4"/>
        <w:spacing w:before="0" w:beforeAutospacing="0" w:after="0" w:afterAutospacing="0"/>
        <w:jc w:val="both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4E9"/>
    <w:multiLevelType w:val="multilevel"/>
    <w:tmpl w:val="A63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2323C"/>
    <w:multiLevelType w:val="multilevel"/>
    <w:tmpl w:val="CD6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F237E"/>
    <w:multiLevelType w:val="multilevel"/>
    <w:tmpl w:val="931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228D0"/>
    <w:multiLevelType w:val="multilevel"/>
    <w:tmpl w:val="C74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6499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5412"/>
    <w:multiLevelType w:val="hybridMultilevel"/>
    <w:tmpl w:val="1AE0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3571E"/>
    <w:multiLevelType w:val="multilevel"/>
    <w:tmpl w:val="A8E8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396F"/>
    <w:rsid w:val="00014041"/>
    <w:rsid w:val="00014431"/>
    <w:rsid w:val="00014EA9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86046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510F"/>
    <w:rsid w:val="00326D1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4800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77430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65339"/>
    <w:rsid w:val="005715C6"/>
    <w:rsid w:val="00572933"/>
    <w:rsid w:val="00575B58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0418D"/>
    <w:rsid w:val="00610E3F"/>
    <w:rsid w:val="00614534"/>
    <w:rsid w:val="006149AF"/>
    <w:rsid w:val="006276CC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A7429"/>
    <w:rsid w:val="006B3136"/>
    <w:rsid w:val="006B630C"/>
    <w:rsid w:val="006B674C"/>
    <w:rsid w:val="006C007A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E6400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14E9F"/>
    <w:rsid w:val="00B20C19"/>
    <w:rsid w:val="00B21A7F"/>
    <w:rsid w:val="00B2349C"/>
    <w:rsid w:val="00B27D14"/>
    <w:rsid w:val="00B30469"/>
    <w:rsid w:val="00B3194C"/>
    <w:rsid w:val="00B31F5B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101B"/>
    <w:rsid w:val="00B91299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31AD"/>
    <w:rsid w:val="00C94C06"/>
    <w:rsid w:val="00C95046"/>
    <w:rsid w:val="00CA24DB"/>
    <w:rsid w:val="00CB73D4"/>
    <w:rsid w:val="00CC00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E6C"/>
    <w:rsid w:val="00D2561E"/>
    <w:rsid w:val="00D25F8F"/>
    <w:rsid w:val="00D35846"/>
    <w:rsid w:val="00D40B32"/>
    <w:rsid w:val="00D40DFB"/>
    <w:rsid w:val="00D41B81"/>
    <w:rsid w:val="00D439F7"/>
    <w:rsid w:val="00D50140"/>
    <w:rsid w:val="00D5103A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4ACA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AA485-B724-4E55-9060-C904C4B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39"/>
    <w:rsid w:val="0018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КСШ4</cp:lastModifiedBy>
  <cp:revision>12</cp:revision>
  <dcterms:created xsi:type="dcterms:W3CDTF">2019-10-22T12:33:00Z</dcterms:created>
  <dcterms:modified xsi:type="dcterms:W3CDTF">2020-10-15T08:28:00Z</dcterms:modified>
</cp:coreProperties>
</file>