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29" w:rsidRDefault="00713929" w:rsidP="00713929">
      <w:pPr>
        <w:jc w:val="center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 —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713929" w:rsidRDefault="00713929" w:rsidP="00713929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5"/>
        <w:gridCol w:w="2842"/>
        <w:gridCol w:w="3452"/>
      </w:tblGrid>
      <w:tr w:rsidR="00713929" w:rsidTr="0008584B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3929" w:rsidRDefault="003212F5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189865</wp:posOffset>
                  </wp:positionV>
                  <wp:extent cx="1585595" cy="125476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39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713929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713929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713929" w:rsidRDefault="003212F5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7139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957738" w:rsidP="0008584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201295</wp:posOffset>
                  </wp:positionV>
                  <wp:extent cx="1374140" cy="12763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2CA29C58" wp14:editId="7554A47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1504950" cy="1392791"/>
                  <wp:effectExtent l="0" t="0" r="0" b="0"/>
                  <wp:wrapNone/>
                  <wp:docPr id="5" name="Рисунок 5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13929" w:rsidRDefault="003212F5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647065</wp:posOffset>
                  </wp:positionV>
                  <wp:extent cx="1624330" cy="136144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647065</wp:posOffset>
                  </wp:positionV>
                  <wp:extent cx="1546225" cy="79756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392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713929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71392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713929" w:rsidRDefault="003212F5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7139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13929" w:rsidRDefault="00713929" w:rsidP="0071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29" w:rsidRDefault="00713929" w:rsidP="0071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29" w:rsidRDefault="00713929" w:rsidP="00713929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713929" w:rsidRDefault="00713929" w:rsidP="00713929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7 класса </w:t>
      </w:r>
      <w:proofErr w:type="spellStart"/>
      <w:r>
        <w:rPr>
          <w:b/>
          <w:bCs/>
          <w:color w:val="000000"/>
          <w:sz w:val="28"/>
          <w:szCs w:val="28"/>
        </w:rPr>
        <w:t>Бушуйской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основной школы — филиала муниципального бюджетного общеобразовательного учреждения «</w:t>
      </w:r>
      <w:proofErr w:type="spellStart"/>
      <w:r>
        <w:rPr>
          <w:b/>
          <w:bCs/>
          <w:color w:val="000000"/>
          <w:sz w:val="28"/>
          <w:szCs w:val="28"/>
        </w:rPr>
        <w:t>Кириковская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 w:rsidR="00713929" w:rsidRDefault="003212F5" w:rsidP="00713929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34</w:t>
      </w:r>
      <w:r w:rsidR="00713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713929" w:rsidRDefault="00713929" w:rsidP="007139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29" w:rsidRDefault="00713929" w:rsidP="0071392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учитель первой квалификационной категории  </w:t>
      </w:r>
    </w:p>
    <w:p w:rsidR="00713929" w:rsidRDefault="00713929" w:rsidP="0071392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3212F5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2023-2024</w:t>
      </w:r>
      <w:r w:rsidR="00713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5C18E7" w:rsidRPr="00957738" w:rsidRDefault="005C18E7" w:rsidP="009577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957738" w:rsidRDefault="00957738" w:rsidP="009577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язык (немецкий) для учащихся 7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– филиала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Кириковская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разработана на основании учебного плана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– филиала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 «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Кириковская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Кириковская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от 31 августа 2023 года, утвержденной приказом по учреждению № 296-ОД от 31.08.2023, положения о рабочей программе педагога  муниципального бюджетного общеобразовательного учреждения «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Кириковская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 реализующего предметы, курсы и дисциплины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от 30 мая 2019 года.</w:t>
      </w:r>
    </w:p>
    <w:p w:rsidR="005C18E7" w:rsidRPr="005C18E7" w:rsidRDefault="00957738" w:rsidP="009577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38" w:rsidRPr="00957738" w:rsidRDefault="00957738" w:rsidP="00957738">
      <w:pPr>
        <w:spacing w:before="100" w:after="0" w:line="100" w:lineRule="atLeast"/>
        <w:ind w:left="720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2.ПЛАНИРУЕМЫЕ РЕЗУЛЬТАТЫ ОСВОЕНИЯ ПРЕДМЕТА.</w:t>
      </w:r>
    </w:p>
    <w:p w:rsidR="005C18E7" w:rsidRPr="005C18E7" w:rsidRDefault="005C18E7" w:rsidP="005C1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«Второй иностранный язык (немецкий)»</w:t>
      </w:r>
    </w:p>
    <w:p w:rsidR="005C18E7" w:rsidRPr="00957738" w:rsidRDefault="005C18E7" w:rsidP="00DC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представляют собой: ценностные ориентации; личностные установки, основанные на внутренней позиции; качества обучающегося, составляющие его устойчивые личностные характеристики. Их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способствует процессам самопознания, самовоспитания и саморазвития. Личностные результаты включают:</w:t>
      </w:r>
    </w:p>
    <w:p w:rsidR="005C18E7" w:rsidRPr="00957738" w:rsidRDefault="005C18E7" w:rsidP="00DC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отражающие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социально значимых представлений: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 человека с природной и социальной средой;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свободе и ответственности личности в условиях личного и общественного пространства, о правилах межличностных отношений;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субъективном и историческом времени в сознании человека;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чувстве личности;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обществе и его членах, о роли различных социальных институтов в жизни человека;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правах, свободах и обязанностях гражданина демократического общества, о социальных нормах, основанных на гуманизме, терпимости, дружбе между народами;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положительном влиянии богатого духовного мира на личность человека,</w:t>
      </w:r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трудовую деятельность и выбор профессии; о необходимости соблюдения правил безопасности, в том числе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сохранения жизни, физического, психического и социального здоровья;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научной картине мира, раскрывающей основные закономерности развития природы и общества;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-о художественно-эстетической картине мира как отражении субъективного его восприятия в произведениях искусства;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искусства в жизни общества и каждого его члена, о значимости художественной культуры народов России и стран мира.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ООП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устанавливает требования к </w:t>
      </w:r>
      <w:proofErr w:type="spellStart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результатам, включающим: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освоенные обучающимися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работы с информацией.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овладение познавательными универсальными учебными действиями: - переводить практическую задачу в учебную;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учебно-познавательную задачу, обосновывать ее учебными потребностями и мотивами, выдвинутыми проблемами и предположениями;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алгоритм (или его часть), конструировать способ решения учебной задачи, оценивать его целесообразность и эффективность, учитывать время, необходимое для решения учебной задачи;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методы познания окружающего мира (в том числе наблюдение, исследование, опыт, проектная деятельность) в соответствии с поставленной учебной задачей;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требуемого содержания, представленного в письменном источнике, диалоге, дискуссии, различать его фактическую и оценочную составляющую;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обобщения и выводы по результатам проведенного наблюдения, опыта, исследования, использовать базовые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презентовать полученные результаты опытной, экспериментальной или исследовательской деятельности;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логические операции по установлению родовидовых отношений, ограничению понятия, группировке понятий по объему и содержанию, перехода от видовых признаков к родовому понятию, от понятия с меньшим объёмом к понятию с большим объёмом;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 структурировать признаки объектов (явлений) по заданным существенным основаниям;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существенный признак классификации, основания для сравнения; критерии проводимого анализа;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ложные и истинные суждения, делать умозаключения по аналогии;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аргументы, подтверждающие собственное обобщение, вывод с учетом существующих точек зрения;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 для представления информации и создания несложных моделей изучаемых объектов; -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регулятивными универсальными учебными действиями: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средства (ресурсы), необходимые для решения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учебнопознавательных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результата (продукта) и процесса деятельности (степень освоения способа действия) по заданным и (или) самостоятельно определенным критериям;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трудности, которые могут возникнуть при решении данной учебной задачи;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успеха (неудач) в деятельности;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взаимоконтроль и коррекцию процесса совместной деятельности;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-устранять в рамках общения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коммуникативными универсальными учебными действиями: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основную и дополнительную информацию, устанавливать логические связи и отношения, представленные в тексте; - выявлять детали, важные для раскрытия основной идеи, содержания текста;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учебном диалоге – следить за соблюдением процедуры обсуждения, задавать вопросы на уточнение и понимание идей друг друга;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свои суждения с суждениями других участников диалога;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жанр выступления и в соответствии с ним отбирать содержание коммуникации;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особенности аудитории;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содержание выступления в соответствии с его жанром и особенностями аудитории;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 и регламент;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навыками работы с информацией: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 - характеризовать, оценивать источник в соответствии с задачей информационного поиска;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требуемый источник с помощью электронного каталога и поисковых систем Интернета;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разных источников; - 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информацию: реализовывать предложенный учителем способ проверки достоверности информации;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несложную противоречивую информацию, самостоятельно находить способы ее проверки;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иллюстративную, графическую и текстовую информацию в соответствии с поставленной учебной задачей; - участвовать в коллективном сборе информации (опрос, анкетирование), группировать полученную информацию в соответствии с предложенными критериями;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информационной безопасности в ситуациях повседневной жизни и при работе в сети Интернет.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957738" w:rsidRDefault="005C18E7" w:rsidP="00DC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учебного предмета «Второй иностранный язык»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уровне основного общего образования 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элементарном уровне (А1+) в совокупности ее составляющих – речевой, языковой, социокультурной, компенсаторной, учебно-познавательной. Предметные результаты должны обеспечивать: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говорения: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разные виды диалога (этикетный, побудительный, диалог-расспрос, комбинированный диалог), в рамках освоенного предметного содержания речи в стандартных ситуациях неофициального и официального общения, со зрительными и (или) вербальными опорами, с соблюдением норм речевого этикета, принятых в стране изучаемого языка (до 5 реплик со стороны каждого обучающегося);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характеристика; повествование) со зрительными и (или) вербальными опорами в рамках указанного предметного содержания речи (7–9 фраз);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излагать основное содержание прочитанного/прослушанного текста (7–9 фраз);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представлять результаты выполненной проектной работы (7–9 фраз);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0F65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содержание, а также нужную/интересующую/запрашиваемую информацию в несложных аутентичных текстах, содержащих некоторые неизученные языковые явления (время звучания текста/текстов для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1,5 минуты);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чтения (смыслового чтения):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 (объем текста/текстов для чтения: 400–500 слов);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письменной речи: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прочитанного/прослушанного текста;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(в том числе электронное) в ответ на письмо-стимул, соблюдая речевой этикет, принятый в стране/странах изучаемого языка (объем письма до 90 слов);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письменные высказывания, с опорой на план, картинку, таблицу и (или) прочитанный/прослушанный текст (объем высказывания до 90 слов);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представлять результаты выполненной проектной работы (объем высказывания до 90 слов);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фонетическими, орфографическими и пунктуационными навыками: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чтения и осмысленно читать вслух небольшие аутентичные тексты, построенные в основном на изученном языковом материале с соблюдением правил чтения и соответствующей интонации;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орфографии в отношении изученного лексико-грамматического материала; владеть навыками использования точки, вопросительного и восклицательного знаков в конце предложения;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запятой при перечислении; пунктуационного оформления личного письма (в том числе электронного);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знания/понимания основных значений изученных лексических единиц (слов, словосочетаний, речевых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признаков изученных грамматических явлений (с учетом изучаемого языка: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 форм глаголов, модальных глаголов и их эквивалентов, артиклей, имен существительных, имен прилагательных и наречий, местоимений, числительных, предлогов);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навыками употребления изученных лексических единиц (слов, словосочетаний, речевых клише), основных морфологических форм и синтаксических конструкций в коммуникативно-значимом контексте, а также навыками образования родственных слов с использованием аффиксации, словосложения, конверсии;</w:t>
      </w:r>
    </w:p>
    <w:p w:rsidR="005C18E7" w:rsidRPr="00957738" w:rsidRDefault="00713929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18E7"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C18E7"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5C18E7"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социокультурных знаний и умений: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 речевые различия в ситуациях официального и неофициального общения в рамках предметного содержания речи для 5–9 классов и использовать лексико-грамматические средства с учетом этих различий;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предметного содержания речи (основные национальные праздники, проведение выходных дней, этикетные особенности посещения гостей, традиции в питании);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элементарные представления о различных вариантах изучаемого иностранного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 изучаемого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называть родную страну и страны изучаемого языка, их столицы на изучаемом языке; уметь кратко представить Россию и свою малую родину;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проявлять уважение к иной культуре и соблюдать нормы вежливости в межкультурном общении;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помощь зарубежным гостям в ситуациях повседневного общения;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компенсаторными умениями: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говорении переспрос; при чтении и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языковую догадку, тематическое прогнозирование содержания, игнорирование информации, не являющейся необходимой для понимания основного содержания и нужной/интересующей/запрашиваемой информации;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специальными учебными умениями: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и справочники, в том числе электронные;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 переработку иноязычных текстов с их помощью;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требующей использования многоязычных источников информации и информационно-коммуникационных технологий;</w:t>
      </w:r>
    </w:p>
    <w:p w:rsidR="005C18E7" w:rsidRPr="00957738" w:rsidRDefault="00713929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C18E7"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приобретение опыта практической деятельности в повседневной жизни: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учебно-исследовательской (в том числе проектной) деятельности предметного и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с использованием иноязычных материалов и применением информационно-коммуникационных технологий; достигать взаимопонимания в процессе устного и письменного общения с носителями иностранного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представителей других стран с культурой своей страны.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957738" w:rsidRDefault="005C18E7" w:rsidP="00DC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предметным результатам освоения учебного предмета «Иностранный язык», выносимым на промежуточную аттестацию</w:t>
      </w:r>
    </w:p>
    <w:p w:rsidR="005C18E7" w:rsidRPr="00957738" w:rsidRDefault="005C18E7" w:rsidP="00DC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 </w:t>
      </w: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года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учебного предмета «Иностранный язык» должны отражать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Коммуникативные умения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семья. Мои друзья.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характер. Обязанности по дому.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 современного подростка.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музей, спорт, музыка). Переписка с зарубежными сверстниками. Виды отдыха. Покупки (одежда, обувь и продукты питания).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труда и отдыха. Фитнес. Сбалансированное питание. Посещение врача.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жизнь, изучаемые предметы, любимый предмет, школьные кружки и секции, посещение школьной библиотеки/ресурсного центра. Каникулы в различное время года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мир.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 Погода. Флора и фауна. Жизнь в городе /в сельской местности. Описание родного города/села.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информации. 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Телевидение. Журналы. Интернет.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 и страна/страны изучаемого языка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географическое положение, столицы и крупные города; достопримечательности; культурные особенности (национальные праздники, традиции, обычаи). Путешествия по России и зарубежным странам.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Ученые, писатели, поэты, спортсмены.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комбинированный диалог, включающий различные виды диалога, (диалог этикетного характера, диалог-побуждение к действию, диалог-расспрос),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6 реплик со стороны каждого собеседника);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связные монологические высказывания с использованием основных коммуникативных типов речи (описание/ характеристика, повествование/сообщение) в рамках тематического содержания речи с опорой на картинки, фотографии, таблицы и (или) ключевые слова, план, вопросы (объем до 8–9 фраз);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основное содержание прочитанного/прослушанного текста с опорой и без опоры на картинки, фотографии, таблицы и (или) ключевые слова, план, вопросы (объем до 8–9 фраз);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выполненной проектной работы (объем до 8–9 фраз).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с использованием языковой и контекстуальной догадки и игнорированием незнакомых слов звучащие до 1,5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высказывания собеседников в ситуациях повседневного общения; диалог (беседа); сообщение информационного характера; рассказ.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последовательность главных фактов/событий), с пониманием нужной/запрашиваемой </w:t>
      </w: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 с полным и точным пониманием информации, представленной в тексте в эксплицитной (явной) форме (объем текста/текстов для чтения – 300–350 слов);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нелинейные тексты (таблицы, диаграммы и т.д.) и понимать представленную в них информацию.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отрывок из художественного произведения, в том числе рассказа; отрывок из статьи научно-популярного характера; сообщение информационного характера; интервью; текст прагматического характера, в том числе объявление, кулинарный рецепт, меню; сообщение личного характера.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электронное сообщение личного характера, соблюдая речевой этикет, принятый в стране/странах изучаемого языка (объем до 80 слов); - создавать небольшое письменное высказывание с опорой на образец, план, картинку, таблицу (объем высказывания до 80 слов).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Языковые знания и навыки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изученные слова;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расставлять знаки препинания;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на слух и адекватно, без ошибок, ведущих к сбою в коммуникации, произносить слова и ритмические группы с соблюдением правил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enchaînement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liaison</w:t>
      </w:r>
      <w:proofErr w:type="spell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 - читать новые слова согласно основным правилам чтения;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демонстрирующей понимание текста (объем текста/текстов для чтения вслух – 100 слов).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в звучащем и письменном тексте 1000 лексических единиц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и употреблять </w:t>
      </w:r>
      <w:proofErr w:type="gramStart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</w:t>
      </w:r>
      <w:proofErr w:type="gramEnd"/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лексические единицы, синонимы, антонимы, наиболее частотные фразовые глаголы;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образовывать родственные слова с использованием основных способов словообразования: имен существительных при помощи суффикса: -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префикса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-; сложных существительных путем соединения прилагательного и существительного (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Kleinstadt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 предложения с неопределенно-личным местоимением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модальными глаголами;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сложносочиненные предложения с наречиями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darum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сложноподчиненные предложения: дополнительные – с союзом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– с союзом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weil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– с союзом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предложения с глаголами, требующими после себя частицу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инфинитив; модальные глаголы в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отрицания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doch</w:t>
      </w:r>
      <w:proofErr w:type="spellEnd"/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количественные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больших чисел (до 1 000 000).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Социокультурные знания и умения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наиболее употребительную тематическую фоновую лексику и реалии в рамках тематического содержания;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C18E7" w:rsidRPr="00957738" w:rsidRDefault="005C18E7" w:rsidP="009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представлять родную страну и страну/страны изучаемого языка (культурные явления; наиболее известные достопримечательности, в том числе Москвы и Санкт-Петербурга, своего региона/города/села/деревни; выдающиеся люди: ученые, писатели, поэты, спортсмены).</w:t>
      </w:r>
    </w:p>
    <w:p w:rsidR="00DC131B" w:rsidRDefault="00DC131B" w:rsidP="00DC131B">
      <w:pPr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5C18E7" w:rsidRPr="00DC131B" w:rsidRDefault="00DC131B" w:rsidP="00DC131B">
      <w:pPr>
        <w:jc w:val="center"/>
        <w:rPr>
          <w:rFonts w:ascii="Times New Roman" w:hAnsi="Times New Roman"/>
          <w:sz w:val="24"/>
          <w:szCs w:val="24"/>
        </w:rPr>
      </w:pPr>
      <w:r w:rsidRPr="00DC131B">
        <w:rPr>
          <w:rFonts w:ascii="Times New Roman" w:eastAsia="Times New Roman" w:hAnsi="Times New Roman"/>
          <w:color w:val="000000"/>
          <w:sz w:val="24"/>
          <w:szCs w:val="24"/>
        </w:rPr>
        <w:t>4.ТЕМАТИЧЕСКОЕ ПЛАНИРОВАНИЕ С УКАЗАНИЕМ ЧАСОВ ДЛЯ КАЖДОЙ ТЕМЫ.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06"/>
        <w:gridCol w:w="4538"/>
        <w:gridCol w:w="2126"/>
        <w:gridCol w:w="1418"/>
      </w:tblGrid>
      <w:tr w:rsidR="005C18E7" w:rsidRPr="005C18E7" w:rsidTr="00DC131B">
        <w:trPr>
          <w:tblCellSpacing w:w="15" w:type="dxa"/>
        </w:trPr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учебной недели, № урока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E7" w:rsidRPr="005C18E7" w:rsidRDefault="005C18E7" w:rsidP="005C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ТБ. Каникулы. Погода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321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России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321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Швейцария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о летнем отдыхе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Перфект.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прошло мое лето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29.09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№1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Мечты. Профессии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Мечты. Профессии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212F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Кем бы я хотел стать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№2.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практика. Профессиональное образование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подруги. Качества личности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степени. Комплименты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«Будущее» Диктант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29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</w:t>
            </w:r>
          </w:p>
          <w:p w:rsidR="005C18E7" w:rsidRPr="00713929" w:rsidRDefault="005C18E7" w:rsidP="00713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Электрические приборы. Средства коммуникации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Лизой. Модальные глаголы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Телеканалы и радиостанции. Служба спасения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телепрограмма на немецком языке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и звуки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самочувствие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К.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Штреля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Марбурге. Интервью с ученицей Ориентация и способность к передвижению.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в интернате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Уладить спор – найти компромисс. Взаимоотношения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7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4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  <w:r w:rsidR="00DC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Промежуточная аттестация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C131B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предположения - описываем подростка. Какое сегодня число? Важные дни. Даты.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52AE8" w:rsidP="00DC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C131B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DC131B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24..05</w:t>
            </w:r>
          </w:p>
        </w:tc>
      </w:tr>
      <w:tr w:rsidR="005C18E7" w:rsidRPr="005C18E7" w:rsidTr="00DC131B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ошибками. Игра-викторина «Я знаю немецкий язык»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AE8" w:rsidRPr="005C18E7" w:rsidTr="00DC131B">
        <w:trPr>
          <w:tblCellSpacing w:w="15" w:type="dxa"/>
        </w:trPr>
        <w:tc>
          <w:tcPr>
            <w:tcW w:w="9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E8" w:rsidRPr="005C18E7" w:rsidRDefault="00D52AE8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8E7" w:rsidRDefault="00340F65" w:rsidP="005C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="00D5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proofErr w:type="gramStart"/>
      <w:r w:rsidR="00D5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 в</w:t>
      </w:r>
      <w:proofErr w:type="gramEnd"/>
      <w:r w:rsidR="00D5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2024</w:t>
      </w:r>
      <w:r w:rsidR="0073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1 час</w:t>
      </w:r>
    </w:p>
    <w:p w:rsidR="00731798" w:rsidRPr="00731798" w:rsidRDefault="00731798" w:rsidP="0073179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31798">
        <w:rPr>
          <w:rFonts w:ascii="Times New Roman" w:hAnsi="Times New Roman"/>
          <w:bCs/>
          <w:spacing w:val="-3"/>
          <w:sz w:val="24"/>
          <w:szCs w:val="24"/>
        </w:rPr>
        <w:t>5. СПИСОК ЛИТЕРАТУРЫ, ИСПОЛЬЗУЕМЫЙ ДЛЯ ОФОРМЛЕНИЯ РАБОЧЕЙ ПРОГРАММЫ.</w:t>
      </w:r>
      <w:bookmarkStart w:id="0" w:name="_GoBack"/>
      <w:bookmarkEnd w:id="0"/>
    </w:p>
    <w:p w:rsidR="00957738" w:rsidRPr="005C18E7" w:rsidRDefault="00957738" w:rsidP="0095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Немецкий язык. Второй иностранный язык. 7 класс: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общеобразоват.организаций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М.М. Аверин, Ф. Джин, Л.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 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Cornelsen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2021. – (Горизонты).</w:t>
      </w:r>
    </w:p>
    <w:p w:rsidR="00F647F3" w:rsidRDefault="00F647F3"/>
    <w:sectPr w:rsidR="00F647F3" w:rsidSect="00F6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5233C"/>
    <w:multiLevelType w:val="hybridMultilevel"/>
    <w:tmpl w:val="735E4614"/>
    <w:lvl w:ilvl="0" w:tplc="E4623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E7"/>
    <w:rsid w:val="000A321F"/>
    <w:rsid w:val="003212F5"/>
    <w:rsid w:val="00340F65"/>
    <w:rsid w:val="005B23E1"/>
    <w:rsid w:val="005C18E7"/>
    <w:rsid w:val="0065053A"/>
    <w:rsid w:val="00713929"/>
    <w:rsid w:val="00731798"/>
    <w:rsid w:val="00957738"/>
    <w:rsid w:val="00D52AE8"/>
    <w:rsid w:val="00DC131B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49F5F-B78D-4A65-ADD4-F7666D45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139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10</cp:revision>
  <dcterms:created xsi:type="dcterms:W3CDTF">2022-10-02T13:39:00Z</dcterms:created>
  <dcterms:modified xsi:type="dcterms:W3CDTF">2023-10-04T02:02:00Z</dcterms:modified>
</cp:coreProperties>
</file>