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1" w:rsidRDefault="00ED6651" w:rsidP="00E5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651" w:rsidRDefault="00ED6651" w:rsidP="00E5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57790B" w:rsidRDefault="00074D83" w:rsidP="0007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7790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57790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74D83" w:rsidRPr="00A21BC1" w:rsidRDefault="00074D83" w:rsidP="00074D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074D83" w:rsidRPr="00A21BC1" w:rsidTr="00E27AAA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Согласовано:</w:t>
            </w:r>
          </w:p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314325</wp:posOffset>
                  </wp:positionV>
                  <wp:extent cx="1228725" cy="390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Зам. директора по УВР         </w:t>
            </w:r>
          </w:p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.П.</w:t>
            </w:r>
          </w:p>
          <w:p w:rsidR="00074D83" w:rsidRPr="00A21BC1" w:rsidRDefault="00EE73C7" w:rsidP="00E2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«31» августа 2022</w:t>
            </w:r>
            <w:r w:rsidR="00074D83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074D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180975</wp:posOffset>
                  </wp:positionV>
                  <wp:extent cx="1522730" cy="140905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0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Утверждаю:</w:t>
            </w:r>
          </w:p>
          <w:p w:rsidR="00074D83" w:rsidRPr="00A21BC1" w:rsidRDefault="00EE73C7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304800</wp:posOffset>
                  </wp:positionV>
                  <wp:extent cx="3324225" cy="2628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D83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Директор </w:t>
            </w:r>
          </w:p>
          <w:p w:rsidR="00074D83" w:rsidRPr="00A21BC1" w:rsidRDefault="00EE73C7" w:rsidP="00E27AA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-589915</wp:posOffset>
                  </wp:positionH>
                  <wp:positionV relativeFrom="paragraph">
                    <wp:posOffset>1361440</wp:posOffset>
                  </wp:positionV>
                  <wp:extent cx="1895475" cy="12287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Кириковскаясредняя</w:t>
            </w:r>
            <w:proofErr w:type="spellEnd"/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школа» </w:t>
            </w:r>
          </w:p>
          <w:p w:rsidR="00074D83" w:rsidRPr="00A21BC1" w:rsidRDefault="00074D83" w:rsidP="00E27AA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Ивченко О.В.</w:t>
            </w:r>
          </w:p>
          <w:p w:rsidR="00074D83" w:rsidRPr="00A21BC1" w:rsidRDefault="00074D83" w:rsidP="00EE7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«31» августа 202</w:t>
            </w:r>
            <w:r w:rsidR="00EE73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074D83" w:rsidRPr="00A21BC1" w:rsidRDefault="00074D83" w:rsidP="00074D8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РАБОЧАЯ ПРОГРАММА</w:t>
      </w:r>
    </w:p>
    <w:p w:rsidR="00EE73C7" w:rsidRDefault="00074D83" w:rsidP="00074D83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предмету «Родная</w:t>
      </w:r>
      <w:r w:rsidR="002145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(русская) литература» </w:t>
      </w:r>
    </w:p>
    <w:p w:rsidR="00EE73C7" w:rsidRDefault="00074D83" w:rsidP="00074D83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="00EE73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класс  2022-2023 учебный год</w:t>
      </w:r>
    </w:p>
    <w:p w:rsidR="00074D83" w:rsidRPr="00A21BC1" w:rsidRDefault="00074D83" w:rsidP="00074D8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Составила: </w:t>
      </w: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первой  квалификационной категории Петрова Е.В.</w:t>
      </w: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D83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616ED" w:rsidRPr="00A21BC1" w:rsidRDefault="00F616ED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D83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Default="00074D83" w:rsidP="00074D83">
      <w:pPr>
        <w:pStyle w:val="a4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5831B2" w:rsidRPr="005831B2" w:rsidRDefault="005831B2" w:rsidP="00F61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Настоящая рабочая программа 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 (русская) литература</w:t>
      </w:r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5831B2" w:rsidRPr="005831B2" w:rsidRDefault="005831B2" w:rsidP="0058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Pr="00074D83" w:rsidRDefault="00074D83" w:rsidP="0007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родной литературе (русской) ориентирована на учащихся 7-х классов.  Уровень изучения предмета – базовый. Тематическое планирование рассчитано на 0,5 учебного часа в неделю, что составляет 18 учебных часов в год.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программы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опыта общения с произведениями родной русской литературы в повседневной жизни и учебной деятельности;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 (русской).</w:t>
      </w:r>
    </w:p>
    <w:p w:rsid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контроля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Предварительный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(поурочный)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Промежуточный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синквейнов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 окончании изучения темы (тестирование; оформление презентаций, составление тезисных планов).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знаний обучающихся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 оценке устных ответов учитель руководствуется следующими основными критериями в пределах программы данного класса: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1.Знание текста и понимание идейно-художественного содержания изученного произведения.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объяснять взаимосвязь событий, характер и поступки героев.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3. Понимание роли художественных средств в раскрытии идейно-художественного содержания изученного произведения.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5. Речевая грамотность, логичность и последовательность ответа, техника и выразительность чтения.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В связи с этим: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«5»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Оценкой «4»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 своих выводов, владение литературной речью. Однако по одному двум из этих компонентов ответа могут быть допущены неточности.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«3»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идейно-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Допускается не более двух трех ошибок в содержании ответа, а также ряда недостатков в его композиции и языке.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«2»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074D83" w:rsidRPr="00074D83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«1»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ставится.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творческих работ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Творческая работа выявляет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Содержание творческой работы оценивается по следующим критериям: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соответствие работы ученика теме и основной мысли;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полнота раскрытия тема;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речевого оформления учитываются: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словарного и грамматического строя речи;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языковых ошибок и стилистических недочетов.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источниковедческой базы творческой работы учитывается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оформление сносок;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общим нормам и правилам библиографии применяемых источников и ссылок на них;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реальное использование в работе литературы, приведенной в списке источников;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широта временного и фактического охвата дополнительной литературы;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использования тех или иных источников.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“5”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1–2 речевых недочета;1 грамматическая ошибка.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“4”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3–4 речевых недочетов, не более 2-х грамматических ошибок.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“3”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“2”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устных ответов по литературе</w:t>
      </w:r>
    </w:p>
    <w:p w:rsidR="00074D83" w:rsidRPr="008D5749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098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0"/>
      </w:tblGrid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</w:t>
            </w:r>
            <w:r w:rsid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отметка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понимает суть проблематики вопроса и показывает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глубокое понимание учебного материала, даёт аргументированный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 с опорой на текст произведения, оперирует понятиями,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соблюдает необходимые речевые нормы высказывания и не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допускает фактических ошибок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понимает суть проблематики вопроса и в целом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показывает знание учебного материала, даёт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аргументированный ответ с опорой на текст произведения, но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допускает отдельные смысловые и речевые ошибки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поверхностно понимает суть проблематики вопроса, показывает частичное знание учебного материала, в ответе не привлекает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 художественного произведения, допускает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и речевые ошибки.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не понимает сути проблематики вопроса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не обнаруживает знание учебного материала и текста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художественного произведения.</w:t>
            </w:r>
          </w:p>
        </w:tc>
      </w:tr>
    </w:tbl>
    <w:p w:rsidR="00074D83" w:rsidRPr="00074D83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курса 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Программа учебного предмета «Родная литература (русская)» предназначена для изучен</w:t>
      </w:r>
      <w:r w:rsidR="00F616ED">
        <w:rPr>
          <w:rFonts w:ascii="Times New Roman" w:eastAsia="Times New Roman" w:hAnsi="Times New Roman" w:cs="Times New Roman"/>
          <w:color w:val="000000"/>
          <w:sz w:val="28"/>
          <w:szCs w:val="28"/>
        </w:rPr>
        <w:t>ия в 7 классе и рассчитана на 17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074D83" w:rsidRPr="00074D83" w:rsidRDefault="00074D83" w:rsidP="00074D8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эстетическую ценность русской литературы;</w:t>
      </w:r>
    </w:p>
    <w:p w:rsidR="00074D83" w:rsidRPr="00074D83" w:rsidRDefault="00074D83" w:rsidP="00074D8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ситуации с точки зрения правил поведения и этики.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действия;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 в проблемных ситуациях;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основам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 познавательной рефлексии.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деловое сотрудничество;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коррекцию, оценку действий партнера;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диалогическое высказывание в соответствии с требованиями речевого этикета.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диалог;</w:t>
      </w:r>
    </w:p>
    <w:p w:rsidR="00074D83" w:rsidRPr="00074D83" w:rsidRDefault="00074D83" w:rsidP="00074D8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Познавательные универсальные учебные действия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запись (фиксацию) указанной учителем информации;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знаками, символами, таблицами, диаграммами, схемами, приведенными в учебной литературе;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сообщения в устной и письменной форме на литературоведческую тему;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медиаресурсов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преобразовывать модели и схемы по заданиям учителя;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самостоятельно разные способы решения учебной задачи;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 и классификацию изученных объектов по самостоятельно выделенным основаниям (критериям);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 как связь суждений об объекте (явлении).  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обучения        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осмысливать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сравнивая произведения героического эпоса разных народов, определять черты национального характера;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«чужие» тексты интерпретирующего характера, аргументировано оценивать их;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интерпретацию художественного текста, созданную средствами других видов искусств;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D5749" w:rsidRDefault="008D5749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749" w:rsidRDefault="008D5749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F616ED" w:rsidRDefault="00F616ED" w:rsidP="00F6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074D83" w:rsidRPr="00F61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</w:t>
      </w:r>
      <w:proofErr w:type="gram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 за</w:t>
      </w:r>
      <w:proofErr w:type="gram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 их знакомства с дополнительными произведениями фольклора, русской классики и современной литературы, наиболее ярко воплотившими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не дублируют программу основного курса литературы, но соотносятся с включённым в неё содержанием.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 определяется следующими принципами.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литературы и культуры, но более близких и понятных современному школьнику, чем классика.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  Внутри проблемно-тематических блоков произведений выделяются отдельные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подтемы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национально-культурной спецификой русских традиций, быта и нравов (например: праздники русского мира, Масленица, блины и т. п.).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(три проблемно-тематических блока):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«Россия – родина моя»;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«Русские традиции»;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«Русский характер – русская душа».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 компонент содержания ку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РОССИЯ – РОДИНА МОЯ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Преданья старины глубокой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песни: исторические и лирические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 заре то было, братцы, на утренней…», «Ах вы, ветры, ветры буйные…»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Фольклорные сюжеты и мотивы в русской литературе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Пушкин.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«Песни о Стеньке Разине» (песня 1).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З. Суриков.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«Я ли в поле да не травушка была…»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К. Толстой.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душа летит приветом…»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земли русской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Сибирский край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Г. Распутин.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«Сибирь, Сибирь…» (глава «Тобольск»).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А. И. Солженицын.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«Колокол Углича».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Родные просторы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Русское поле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С. Никитин.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«Поле».</w:t>
      </w: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А. Гофф.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«Русское поле».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В. Григорович.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«Пахарь» (главы из повести).</w:t>
      </w:r>
    </w:p>
    <w:p w:rsidR="00074D83" w:rsidRPr="00F10D37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Pr="00F10D37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РУССКИЕ ТРАДИЦИИ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Праздники русского мира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Пасха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 Д. Бальмонт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«Благовещенье в Москве».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Хомяков.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«Кремлевская заутреня на Пасху».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А. Фет.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«Христос Воскресе!» (П. П. Боткину).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П. Чехов.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«Казак».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 родного дома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 мастера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А. Есенин.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«Ключи Марии» (фрагмент).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А. Абрамов.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«Дом» (фрагмент).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В. А. Солоухин.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0D37">
        <w:rPr>
          <w:rFonts w:ascii="Times New Roman" w:eastAsia="Times New Roman" w:hAnsi="Times New Roman" w:cs="Times New Roman"/>
          <w:color w:val="1A1A1A"/>
          <w:sz w:val="28"/>
          <w:szCs w:val="28"/>
        </w:rPr>
        <w:t>Камешки на ладони».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РУССКИЙ ХАРАКТЕР – РУССКАЯ ДУША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 ордена – была бы Родина</w:t>
      </w: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Первой мировой войне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М. Городецкий.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«Воздушный витязь».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М. Иванов.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«О, твёрдость, о, мудрость прекрасная…», «Георгий Победоносец».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С. Гумилёв.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«Наступление», «Война».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М. Пришвин.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Голубая  стрекоза».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 русской души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Долюшка женская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И. Тютчев.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«Русской женщине».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А. Некрасов.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«Внимая ужасам войны…»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Ю. В. Друнина.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«И откуда вдруг берутся силы…»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А. Абрамов.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«Золотые руки».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В. М. </w:t>
      </w:r>
      <w:proofErr w:type="spellStart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Тушнова</w:t>
      </w:r>
      <w:proofErr w:type="spellEnd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говорят: Россия…»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ваших ровесниках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Взрослые детские проблемы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Игнатова.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«Джинн Сева».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Н. Н. </w:t>
      </w:r>
      <w:proofErr w:type="spellStart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Назаркин</w:t>
      </w:r>
      <w:proofErr w:type="spellEnd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«Изумрудная рыбка» (главы «Изумрудная рыбка», «Ах, миледи!», «Про личную жизнь»).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Лишь слову жизнь дана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Такого языка на свете не бывало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Вс. Рождественский.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 родной поэзии совсем не старовер…»</w:t>
      </w:r>
    </w:p>
    <w:p w:rsidR="008D5749" w:rsidRDefault="008D5749" w:rsidP="00E579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ED6651" w:rsidRDefault="00E57912" w:rsidP="007C4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    Содержание учебного предмета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Введение (1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E57912" w:rsidRPr="00C17A3F" w:rsidRDefault="00E57912" w:rsidP="00C17A3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A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 (1 ч)</w:t>
      </w:r>
    </w:p>
    <w:p w:rsidR="00C17A3F" w:rsidRPr="00F10D37" w:rsidRDefault="00C17A3F" w:rsidP="00C1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песни: исторические и лирические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C17A3F" w:rsidRPr="00F10D37" w:rsidRDefault="00C17A3F" w:rsidP="00C17A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 заре то было, братцы, на утренней…», «Ах вы, ветры, ветры буйные…»</w:t>
      </w:r>
    </w:p>
    <w:p w:rsidR="00C17A3F" w:rsidRPr="00F10D37" w:rsidRDefault="00C17A3F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Фольклорные сюжеты и мотивы в русской литературе</w:t>
      </w:r>
    </w:p>
    <w:p w:rsidR="00C17A3F" w:rsidRPr="00C17A3F" w:rsidRDefault="00C17A3F" w:rsidP="00C1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Героические былины. «Добрыня и змей», «Алеша Попович и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ТугаринЗмеевич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«Святогор- богатырь»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3. Из литературы XVIII века (1)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И. И.Дмитриев. Поэт и видный государственный чиновник. Отражение пороков человека в баснях «Два веера», «Нищий и собака», «Три  льва», «Отец с сыном». Аллегория как основное средство художественной выразительности в баснях.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4. Из литературы XIX века (2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Ф.Н.Глинка. Краткие сведения о поэте-декабристе, патриоте.  Основные темы, мотивы  стихотворения «Москва», «К  Пушкину»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В.М.Гаршин. Психологизм произведений писателя. Героизм и готовность любой ценой к подвигу в рассказе «Сигнал».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5. Из литературы XX  века (12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В.Астафьев. «Мальчик в белой рубашке». Трагедия матери, потерявшей ребенка.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Ю.Я.Яковлев. Тема памяти и связи поколений. Рассказ – притча «Семья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Пешеходовых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». Средства выразительности в произведении.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В.Н.Крупин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Краткие сведения о писателе. Тема детского сострадания на страницах произведения «Женя Касаткин».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"Уроки жалости и скорби в русской литературе."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С.А.Баруздин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А.В. Масс. Фантазийный мир моего сверстника на страницах р</w:t>
      </w:r>
      <w:r w:rsidR="005C0AB9"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 «Расскажи про Иван Палы</w:t>
      </w: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ча».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Е.В.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Габова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Рассказ «Не пускайте Рыжую на озеро». Образ героини произведения: красота внутренняя и внешняя.</w:t>
      </w:r>
    </w:p>
    <w:p w:rsidR="00E57912" w:rsidRPr="00ED6651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Е.А.Евтушенко. Краткая биография. Стихотворение «Картинка детства». Взгляд на вопросы нравственности.</w:t>
      </w:r>
    </w:p>
    <w:p w:rsidR="007C4E0C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</w:t>
      </w: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7C4E0C" w:rsidRDefault="007C4E0C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912" w:rsidRPr="00ED6651" w:rsidRDefault="00E57912" w:rsidP="007C4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5689"/>
        <w:gridCol w:w="4854"/>
      </w:tblGrid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литературы 18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10+ 1рр+1кр</w:t>
            </w:r>
          </w:p>
        </w:tc>
      </w:tr>
    </w:tbl>
    <w:p w:rsidR="00C17A3F" w:rsidRDefault="00E57912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C17A3F" w:rsidRDefault="00C17A3F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C17A3F" w:rsidRDefault="00F616ED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E57912" w:rsidRPr="00C17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 на освоение каждой темы</w:t>
      </w:r>
    </w:p>
    <w:p w:rsidR="005C0AB9" w:rsidRPr="00ED6651" w:rsidRDefault="005C0AB9" w:rsidP="00815FC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59"/>
        <w:gridCol w:w="1418"/>
      </w:tblGrid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  <w:r w:rsidR="00815FC6"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урока</w:t>
            </w:r>
          </w:p>
        </w:tc>
        <w:tc>
          <w:tcPr>
            <w:tcW w:w="1559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Коли-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Роль родного слова в формировании личности человека.</w:t>
            </w:r>
          </w:p>
        </w:tc>
        <w:tc>
          <w:tcPr>
            <w:tcW w:w="1559" w:type="dxa"/>
          </w:tcPr>
          <w:p w:rsidR="00815FC6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5FC6" w:rsidRPr="00ED6651" w:rsidRDefault="008945B4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.09.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5C0AB9" w:rsidP="005C0A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Устное народное творчество. Представление о героизме русского народа в былинах «Добрыня и змей», «Алеша Попович и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Тугарин</w:t>
            </w:r>
            <w:proofErr w:type="spellEnd"/>
            <w:r w:rsidR="00C3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Змеевич</w:t>
            </w:r>
            <w:proofErr w:type="spellEnd"/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«Святогор-</w:t>
            </w: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богатырь».</w:t>
            </w:r>
          </w:p>
        </w:tc>
        <w:tc>
          <w:tcPr>
            <w:tcW w:w="1559" w:type="dxa"/>
          </w:tcPr>
          <w:p w:rsidR="00815FC6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5FC6" w:rsidRPr="00ED6651" w:rsidRDefault="004A6B10" w:rsidP="008945B4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94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.09.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0AB9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литературы XVIII века (1 час)</w:t>
            </w:r>
          </w:p>
          <w:p w:rsidR="005C0AB9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B10" w:rsidRPr="00ED6651" w:rsidRDefault="004A6B10" w:rsidP="004A6B1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6B10" w:rsidRPr="00ED6651" w:rsidTr="007B2D30">
        <w:tc>
          <w:tcPr>
            <w:tcW w:w="1276" w:type="dxa"/>
          </w:tcPr>
          <w:p w:rsidR="004A6B10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A6B10" w:rsidRPr="00ED6651" w:rsidRDefault="004A6B10" w:rsidP="004A6B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И.И.Дмитриев. Отражение человеческих пороков в баснях И.Дмитриева «Два веера», «Нищий и собака», «Три  льва», «Отец с сыном».</w:t>
            </w:r>
          </w:p>
          <w:p w:rsidR="004A6B10" w:rsidRPr="00454DD0" w:rsidRDefault="004A6B10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B10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6B10" w:rsidRPr="00ED6651" w:rsidRDefault="008945B4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.10.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FC6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 литературы XIX века (2 часа)</w:t>
            </w:r>
          </w:p>
          <w:p w:rsidR="005C0AB9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Ф.Н.Глинка. Краткие сведения о поэте-декабристе, патриоте.  Темы и мотивы стихотворений «Москва», «К  Пушкину».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.10.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В.М Гаршин. Проблема героизма и подвига в рассказе «Сигнал».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4A6B10" w:rsidP="008945B4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94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0AB9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</w:t>
            </w:r>
            <w:r w:rsidR="009C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литературы XX века (</w:t>
            </w: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часов + 1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А.Т.Аверченко. Юмор в рассказе  «Специалист». Тонкий юмор и грустный смех писателя.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Ю.М. Нагибин «Маленькие рассказы о большой судьбе» (глава «Юрина война»).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.12.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В.О.Богомолов. Будни войны в рассказе «Рейс «Ласточки».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Ю.Я. Яковлев. Рассказ – притча «Семья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Пешеходовых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Тема памяти и связи поколений.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01.02.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В.Н.Крупин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«Женя Касаткин». Тема детского страдания в рассказе.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4A6B10" w:rsidP="008945B4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94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.02.</w:t>
            </w:r>
          </w:p>
        </w:tc>
      </w:tr>
      <w:tr w:rsidR="005C0AB9" w:rsidRPr="00ED6651" w:rsidTr="007B2D30">
        <w:tc>
          <w:tcPr>
            <w:tcW w:w="1276" w:type="dxa"/>
          </w:tcPr>
          <w:p w:rsidR="00E27AAA" w:rsidRDefault="00E27AAA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</w:t>
            </w:r>
          </w:p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Р/Р Сочинение </w:t>
            </w: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"Уроки жалости и скорби в русской литературе". Подготовка к написанию.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01.03.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С.А.Баруздин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Истинные ценности в произведении «Тринадцать лет».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22.03.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 Масс. Тема детства в рассказе «Расскажи про Иван Палыча».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.04.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Габова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Рассказ «Не пускайте Рыжую на озеро». Истинная красота в рассказе.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.04.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5C0AB9" w:rsidRPr="00ED6651" w:rsidRDefault="00ED6651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03.05.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Е.А.Евтушенко.  «Картинка детства». Уроки нравственности в произведении.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.05.</w:t>
            </w:r>
          </w:p>
        </w:tc>
      </w:tr>
    </w:tbl>
    <w:p w:rsidR="00815FC6" w:rsidRPr="00815FC6" w:rsidRDefault="00815FC6" w:rsidP="00815F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0AB9" w:rsidRDefault="005C0AB9" w:rsidP="00E579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E7F" w:rsidRPr="00352E7F" w:rsidRDefault="00F616ED" w:rsidP="00352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Список литературы, 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пользуемый при оформлении рабочей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Учебно-методические пособия для учителя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Аристова М. А., Беляева Н. В.,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Критарова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России.,</w:t>
      </w:r>
      <w:proofErr w:type="gram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2020.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Беляева Н. В.,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Добротина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Критарова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http://feb-web.ru/ Фундаментальная электронная библиотека «Русская литература и фольклор».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https://gufo.me/dict/literary_encyclopedia Литературная энциклопедия.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https://www.krugosvet.ru/ Универсальная энциклопедия «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http://www.rulex.ru/ Русский биографический словарь.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https://www.slovari.ru/ Электронная библиотека словарей русского языка.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http://gramota.ru/ Справочно-информационный портал «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Грамота.ру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http://www.nasledie-rus.ru/ «Наше наследие» - сайт журнала, посвященный русской истории и культуре.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http://pushkinskijdom.ru/ сайт Института русской литературы (Пушкинский Дом) РАН – раздел «Электронные ресурсы».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http://biblio.imli.ru/ Электронная библиотека ИМЛИ РАН – раздел «Русская литература».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https://rvb.ru/ Русская виртуальная библиотека.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 КОММУНИКАТИВНЫЕ СРЕДСТВА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обучающие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Тренажёрные компьютерные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ЭКРАННО – ЗВУКОВЫЕ ПОСОБИЯ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СD / DVD – проигрыватель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программным обеспечением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Экспозиционный экран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5C0AB9" w:rsidRDefault="005C0AB9" w:rsidP="0035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0AB9" w:rsidRDefault="005C0AB9" w:rsidP="00E579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912" w:rsidRPr="007C4E0C" w:rsidRDefault="00E57912" w:rsidP="00E579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темы проектных и исследовательских работ</w:t>
      </w:r>
    </w:p>
    <w:p w:rsidR="00E57912" w:rsidRPr="007C4E0C" w:rsidRDefault="00E57912" w:rsidP="00E5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E57912" w:rsidRPr="007C4E0C" w:rsidRDefault="00E57912" w:rsidP="00E57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Говорящие фамилии в произведениях писателей</w:t>
      </w:r>
    </w:p>
    <w:p w:rsidR="00E57912" w:rsidRPr="007C4E0C" w:rsidRDefault="00E57912" w:rsidP="00E57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премии</w:t>
      </w:r>
    </w:p>
    <w:p w:rsidR="00E57912" w:rsidRPr="007C4E0C" w:rsidRDefault="00E57912" w:rsidP="00E57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литературным героям</w:t>
      </w:r>
    </w:p>
    <w:p w:rsidR="00E57912" w:rsidRPr="007C4E0C" w:rsidRDefault="00E57912" w:rsidP="00E57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яблока в русской литературе</w:t>
      </w:r>
    </w:p>
    <w:p w:rsidR="005113B9" w:rsidRDefault="00E57912" w:rsidP="00EE73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растений и цветов в литературе</w:t>
      </w:r>
    </w:p>
    <w:sectPr w:rsidR="005113B9" w:rsidSect="00A5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2F"/>
    <w:multiLevelType w:val="multilevel"/>
    <w:tmpl w:val="FCC81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5019"/>
    <w:multiLevelType w:val="multilevel"/>
    <w:tmpl w:val="092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5046"/>
    <w:multiLevelType w:val="multilevel"/>
    <w:tmpl w:val="A320B4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4AE1"/>
    <w:multiLevelType w:val="multilevel"/>
    <w:tmpl w:val="9CE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95B9F"/>
    <w:multiLevelType w:val="multilevel"/>
    <w:tmpl w:val="498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797D"/>
    <w:multiLevelType w:val="multilevel"/>
    <w:tmpl w:val="1C543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759E8"/>
    <w:multiLevelType w:val="multilevel"/>
    <w:tmpl w:val="D49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64B72"/>
    <w:multiLevelType w:val="multilevel"/>
    <w:tmpl w:val="2C0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83672"/>
    <w:multiLevelType w:val="multilevel"/>
    <w:tmpl w:val="C59C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80F50"/>
    <w:multiLevelType w:val="multilevel"/>
    <w:tmpl w:val="5B7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D6B18"/>
    <w:multiLevelType w:val="multilevel"/>
    <w:tmpl w:val="85F47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9680D"/>
    <w:multiLevelType w:val="multilevel"/>
    <w:tmpl w:val="F78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D50A7"/>
    <w:multiLevelType w:val="multilevel"/>
    <w:tmpl w:val="D24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70997"/>
    <w:multiLevelType w:val="multilevel"/>
    <w:tmpl w:val="41F4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74D10"/>
    <w:multiLevelType w:val="multilevel"/>
    <w:tmpl w:val="31365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41674"/>
    <w:multiLevelType w:val="multilevel"/>
    <w:tmpl w:val="3CB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B14B5"/>
    <w:multiLevelType w:val="multilevel"/>
    <w:tmpl w:val="502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67EE2"/>
    <w:multiLevelType w:val="multilevel"/>
    <w:tmpl w:val="FE00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F44DE"/>
    <w:multiLevelType w:val="multilevel"/>
    <w:tmpl w:val="8146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492E"/>
    <w:multiLevelType w:val="multilevel"/>
    <w:tmpl w:val="DA8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312E6"/>
    <w:multiLevelType w:val="multilevel"/>
    <w:tmpl w:val="820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F593A"/>
    <w:multiLevelType w:val="multilevel"/>
    <w:tmpl w:val="BB4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534C9"/>
    <w:multiLevelType w:val="multilevel"/>
    <w:tmpl w:val="76A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93D02"/>
    <w:multiLevelType w:val="multilevel"/>
    <w:tmpl w:val="5BDC6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54B5F"/>
    <w:multiLevelType w:val="multilevel"/>
    <w:tmpl w:val="9260F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A4078"/>
    <w:multiLevelType w:val="multilevel"/>
    <w:tmpl w:val="1DB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D0527"/>
    <w:multiLevelType w:val="multilevel"/>
    <w:tmpl w:val="A07EA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C5CE5"/>
    <w:multiLevelType w:val="multilevel"/>
    <w:tmpl w:val="F2CC3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7056A"/>
    <w:multiLevelType w:val="multilevel"/>
    <w:tmpl w:val="AC3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27B49"/>
    <w:multiLevelType w:val="multilevel"/>
    <w:tmpl w:val="FFDE8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75F21"/>
    <w:multiLevelType w:val="multilevel"/>
    <w:tmpl w:val="798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50865"/>
    <w:multiLevelType w:val="multilevel"/>
    <w:tmpl w:val="923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18"/>
  </w:num>
  <w:num w:numId="5">
    <w:abstractNumId w:val="12"/>
  </w:num>
  <w:num w:numId="6">
    <w:abstractNumId w:val="26"/>
  </w:num>
  <w:num w:numId="7">
    <w:abstractNumId w:val="22"/>
  </w:num>
  <w:num w:numId="8">
    <w:abstractNumId w:val="31"/>
  </w:num>
  <w:num w:numId="9">
    <w:abstractNumId w:val="10"/>
  </w:num>
  <w:num w:numId="10">
    <w:abstractNumId w:val="23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21"/>
  </w:num>
  <w:num w:numId="16">
    <w:abstractNumId w:val="8"/>
  </w:num>
  <w:num w:numId="17">
    <w:abstractNumId w:val="16"/>
  </w:num>
  <w:num w:numId="18">
    <w:abstractNumId w:val="29"/>
  </w:num>
  <w:num w:numId="19">
    <w:abstractNumId w:val="4"/>
  </w:num>
  <w:num w:numId="20">
    <w:abstractNumId w:val="14"/>
  </w:num>
  <w:num w:numId="21">
    <w:abstractNumId w:val="19"/>
  </w:num>
  <w:num w:numId="22">
    <w:abstractNumId w:val="24"/>
  </w:num>
  <w:num w:numId="23">
    <w:abstractNumId w:val="28"/>
  </w:num>
  <w:num w:numId="24">
    <w:abstractNumId w:val="6"/>
  </w:num>
  <w:num w:numId="25">
    <w:abstractNumId w:val="11"/>
  </w:num>
  <w:num w:numId="26">
    <w:abstractNumId w:val="27"/>
  </w:num>
  <w:num w:numId="27">
    <w:abstractNumId w:val="15"/>
  </w:num>
  <w:num w:numId="28">
    <w:abstractNumId w:val="0"/>
  </w:num>
  <w:num w:numId="29">
    <w:abstractNumId w:val="30"/>
  </w:num>
  <w:num w:numId="30">
    <w:abstractNumId w:val="2"/>
  </w:num>
  <w:num w:numId="31">
    <w:abstractNumId w:val="25"/>
  </w:num>
  <w:num w:numId="32">
    <w:abstractNumId w:val="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912"/>
    <w:rsid w:val="00074D83"/>
    <w:rsid w:val="00086976"/>
    <w:rsid w:val="001B10CB"/>
    <w:rsid w:val="002145B8"/>
    <w:rsid w:val="00352E7F"/>
    <w:rsid w:val="00454DD0"/>
    <w:rsid w:val="00460CA3"/>
    <w:rsid w:val="004A6B10"/>
    <w:rsid w:val="005113B9"/>
    <w:rsid w:val="005831B2"/>
    <w:rsid w:val="005C0AB9"/>
    <w:rsid w:val="005C2AA7"/>
    <w:rsid w:val="007855BB"/>
    <w:rsid w:val="007A050E"/>
    <w:rsid w:val="007B2D30"/>
    <w:rsid w:val="007C4E0C"/>
    <w:rsid w:val="007E6631"/>
    <w:rsid w:val="00815FC6"/>
    <w:rsid w:val="00820863"/>
    <w:rsid w:val="008404DD"/>
    <w:rsid w:val="008945B4"/>
    <w:rsid w:val="008D5749"/>
    <w:rsid w:val="009411D5"/>
    <w:rsid w:val="009C0D1C"/>
    <w:rsid w:val="00A5795F"/>
    <w:rsid w:val="00AE16A1"/>
    <w:rsid w:val="00BB3E52"/>
    <w:rsid w:val="00C04910"/>
    <w:rsid w:val="00C17A3F"/>
    <w:rsid w:val="00C3425B"/>
    <w:rsid w:val="00DB2E12"/>
    <w:rsid w:val="00E27AAA"/>
    <w:rsid w:val="00E519B4"/>
    <w:rsid w:val="00E57912"/>
    <w:rsid w:val="00E7470B"/>
    <w:rsid w:val="00ED6651"/>
    <w:rsid w:val="00EE73C7"/>
    <w:rsid w:val="00F10D37"/>
    <w:rsid w:val="00F6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D45B-54B2-4210-9B20-0B90976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F"/>
  </w:style>
  <w:style w:type="paragraph" w:styleId="2">
    <w:name w:val="heading 2"/>
    <w:basedOn w:val="a"/>
    <w:link w:val="20"/>
    <w:uiPriority w:val="9"/>
    <w:qFormat/>
    <w:rsid w:val="00E57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9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57912"/>
  </w:style>
  <w:style w:type="character" w:customStyle="1" w:styleId="c0">
    <w:name w:val="c0"/>
    <w:basedOn w:val="a0"/>
    <w:rsid w:val="00E57912"/>
  </w:style>
  <w:style w:type="character" w:customStyle="1" w:styleId="c29">
    <w:name w:val="c29"/>
    <w:basedOn w:val="a0"/>
    <w:rsid w:val="00E57912"/>
  </w:style>
  <w:style w:type="paragraph" w:customStyle="1" w:styleId="c12">
    <w:name w:val="c12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57912"/>
  </w:style>
  <w:style w:type="character" w:customStyle="1" w:styleId="c53">
    <w:name w:val="c53"/>
    <w:basedOn w:val="a0"/>
    <w:rsid w:val="00E57912"/>
  </w:style>
  <w:style w:type="paragraph" w:customStyle="1" w:styleId="c35">
    <w:name w:val="c35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57912"/>
  </w:style>
  <w:style w:type="character" w:customStyle="1" w:styleId="c4">
    <w:name w:val="c4"/>
    <w:basedOn w:val="a0"/>
    <w:rsid w:val="00E57912"/>
  </w:style>
  <w:style w:type="paragraph" w:customStyle="1" w:styleId="c3">
    <w:name w:val="c3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E57912"/>
  </w:style>
  <w:style w:type="character" w:customStyle="1" w:styleId="c45">
    <w:name w:val="c45"/>
    <w:basedOn w:val="a0"/>
    <w:rsid w:val="00E57912"/>
  </w:style>
  <w:style w:type="character" w:styleId="a3">
    <w:name w:val="Hyperlink"/>
    <w:basedOn w:val="a0"/>
    <w:uiPriority w:val="99"/>
    <w:semiHidden/>
    <w:unhideWhenUsed/>
    <w:rsid w:val="00E57912"/>
    <w:rPr>
      <w:color w:val="0000FF"/>
      <w:u w:val="single"/>
    </w:rPr>
  </w:style>
  <w:style w:type="character" w:customStyle="1" w:styleId="c22">
    <w:name w:val="c22"/>
    <w:basedOn w:val="a0"/>
    <w:rsid w:val="00E57912"/>
  </w:style>
  <w:style w:type="character" w:customStyle="1" w:styleId="c51">
    <w:name w:val="c51"/>
    <w:basedOn w:val="a0"/>
    <w:rsid w:val="00E57912"/>
  </w:style>
  <w:style w:type="paragraph" w:customStyle="1" w:styleId="c1">
    <w:name w:val="c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7912"/>
  </w:style>
  <w:style w:type="paragraph" w:customStyle="1" w:styleId="c91">
    <w:name w:val="c9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113B9"/>
  </w:style>
  <w:style w:type="character" w:customStyle="1" w:styleId="c2">
    <w:name w:val="c2"/>
    <w:basedOn w:val="a0"/>
    <w:rsid w:val="005113B9"/>
  </w:style>
  <w:style w:type="paragraph" w:customStyle="1" w:styleId="c42">
    <w:name w:val="c42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5113B9"/>
  </w:style>
  <w:style w:type="paragraph" w:customStyle="1" w:styleId="c19">
    <w:name w:val="c19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113B9"/>
  </w:style>
  <w:style w:type="paragraph" w:customStyle="1" w:styleId="c23">
    <w:name w:val="c23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113B9"/>
  </w:style>
  <w:style w:type="character" w:customStyle="1" w:styleId="c8">
    <w:name w:val="c8"/>
    <w:basedOn w:val="a0"/>
    <w:rsid w:val="005113B9"/>
  </w:style>
  <w:style w:type="character" w:customStyle="1" w:styleId="c10">
    <w:name w:val="c10"/>
    <w:basedOn w:val="a0"/>
    <w:rsid w:val="005113B9"/>
  </w:style>
  <w:style w:type="paragraph" w:customStyle="1" w:styleId="c44">
    <w:name w:val="c44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5113B9"/>
  </w:style>
  <w:style w:type="character" w:customStyle="1" w:styleId="c48">
    <w:name w:val="c48"/>
    <w:basedOn w:val="a0"/>
    <w:rsid w:val="005113B9"/>
  </w:style>
  <w:style w:type="paragraph" w:customStyle="1" w:styleId="c25">
    <w:name w:val="c25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FC6"/>
    <w:pPr>
      <w:ind w:left="720"/>
      <w:contextualSpacing/>
    </w:pPr>
  </w:style>
  <w:style w:type="table" w:styleId="a5">
    <w:name w:val="Table Grid"/>
    <w:basedOn w:val="a1"/>
    <w:uiPriority w:val="59"/>
    <w:rsid w:val="0081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21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1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17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КСШ4</cp:lastModifiedBy>
  <cp:revision>20</cp:revision>
  <dcterms:created xsi:type="dcterms:W3CDTF">2021-09-22T12:59:00Z</dcterms:created>
  <dcterms:modified xsi:type="dcterms:W3CDTF">2022-10-25T03:50:00Z</dcterms:modified>
</cp:coreProperties>
</file>