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ED" w:rsidRPr="004F3E91" w:rsidRDefault="002E3CED" w:rsidP="002E3CED">
      <w:pPr>
        <w:spacing w:after="0" w:line="408" w:lineRule="auto"/>
        <w:ind w:left="120"/>
        <w:jc w:val="center"/>
        <w:rPr>
          <w:lang w:val="ru-RU"/>
        </w:rPr>
      </w:pPr>
      <w:bookmarkStart w:id="0" w:name="block-15944818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3CED" w:rsidRDefault="002E3CED" w:rsidP="002E3CE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2E3CED" w:rsidRPr="004E3EB1" w:rsidRDefault="002E3CED" w:rsidP="002E3CED">
      <w:pPr>
        <w:spacing w:after="0" w:line="408" w:lineRule="auto"/>
        <w:ind w:left="120"/>
        <w:jc w:val="center"/>
        <w:rPr>
          <w:b/>
          <w:lang w:val="ru-RU"/>
        </w:rPr>
      </w:pPr>
      <w:r w:rsidRPr="004E3EB1">
        <w:rPr>
          <w:rFonts w:ascii="Times New Roman" w:hAnsi="Times New Roman"/>
          <w:b/>
          <w:color w:val="000000"/>
          <w:sz w:val="28"/>
          <w:lang w:val="ru-RU"/>
        </w:rPr>
        <w:t>МБОУ «Кириковская средняя школа»</w:t>
      </w:r>
    </w:p>
    <w:p w:rsidR="002E3CED" w:rsidRPr="004F3E91" w:rsidRDefault="002E3CED" w:rsidP="002E3CED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«Бушуйская основная школа»</w:t>
      </w:r>
    </w:p>
    <w:p w:rsidR="002E3CED" w:rsidRPr="004F3E91" w:rsidRDefault="002E3CED" w:rsidP="002E3CED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1713CF3" wp14:editId="403BE110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CED" w:rsidRDefault="002E3CED" w:rsidP="002E3CED">
      <w:pPr>
        <w:spacing w:after="0"/>
        <w:ind w:left="120"/>
        <w:rPr>
          <w:lang w:val="ru-RU"/>
        </w:rPr>
      </w:pPr>
    </w:p>
    <w:p w:rsidR="002E3CED" w:rsidRDefault="002E3CED" w:rsidP="002E3CED">
      <w:pPr>
        <w:spacing w:after="0"/>
        <w:ind w:left="120"/>
        <w:rPr>
          <w:lang w:val="ru-RU"/>
        </w:rPr>
      </w:pPr>
    </w:p>
    <w:p w:rsidR="002E3CED" w:rsidRDefault="002E3CED" w:rsidP="002E3CED">
      <w:pPr>
        <w:spacing w:after="0"/>
        <w:ind w:left="120"/>
        <w:rPr>
          <w:lang w:val="ru-RU"/>
        </w:rPr>
      </w:pPr>
    </w:p>
    <w:p w:rsidR="002E3CED" w:rsidRDefault="002E3CED" w:rsidP="002E3CED">
      <w:pPr>
        <w:spacing w:after="0"/>
        <w:ind w:left="120"/>
        <w:rPr>
          <w:lang w:val="ru-RU"/>
        </w:rPr>
      </w:pPr>
    </w:p>
    <w:p w:rsidR="002E3CED" w:rsidRDefault="002E3CED" w:rsidP="002E3CED">
      <w:pPr>
        <w:spacing w:after="0"/>
        <w:ind w:left="120"/>
        <w:rPr>
          <w:lang w:val="ru-RU"/>
        </w:rPr>
      </w:pPr>
    </w:p>
    <w:p w:rsidR="002E3CED" w:rsidRPr="004F3E91" w:rsidRDefault="002E3CED" w:rsidP="002E3CED">
      <w:pPr>
        <w:spacing w:after="0"/>
        <w:ind w:left="120"/>
        <w:rPr>
          <w:lang w:val="ru-RU"/>
        </w:rPr>
      </w:pPr>
    </w:p>
    <w:p w:rsidR="002E3CED" w:rsidRPr="004F3E91" w:rsidRDefault="002E3CED" w:rsidP="002E3CED">
      <w:pPr>
        <w:spacing w:after="0"/>
        <w:ind w:left="120"/>
        <w:rPr>
          <w:lang w:val="ru-RU"/>
        </w:rPr>
      </w:pPr>
    </w:p>
    <w:p w:rsidR="002E3CED" w:rsidRPr="004F3E91" w:rsidRDefault="002E3CED" w:rsidP="002E3CED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435F1C9" wp14:editId="34899718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2E3CED" w:rsidRPr="002E3CED" w:rsidTr="00EC3A3A">
        <w:trPr>
          <w:trHeight w:val="3128"/>
        </w:trPr>
        <w:tc>
          <w:tcPr>
            <w:tcW w:w="4746" w:type="dxa"/>
          </w:tcPr>
          <w:p w:rsidR="002E3CED" w:rsidRPr="0040209D" w:rsidRDefault="002E3CED" w:rsidP="00EC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E3CED" w:rsidRPr="008944ED" w:rsidRDefault="002E3CED" w:rsidP="00EC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1D763CDA" wp14:editId="5C09357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2E3CED" w:rsidRDefault="002E3CED" w:rsidP="00EC3A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3CED" w:rsidRPr="008944ED" w:rsidRDefault="002E3CED" w:rsidP="00EC3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2E3CED" w:rsidRDefault="002E3CED" w:rsidP="00EC3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3CED" w:rsidRPr="0040209D" w:rsidRDefault="002E3CED" w:rsidP="00EC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2E3CED" w:rsidRDefault="002E3CED" w:rsidP="00EC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E3CED" w:rsidRPr="008944ED" w:rsidRDefault="002E3CED" w:rsidP="00EC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854C788" wp14:editId="17779A2E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2E3CED" w:rsidRDefault="002E3CED" w:rsidP="00EC3A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3CED" w:rsidRPr="008944ED" w:rsidRDefault="002E3CED" w:rsidP="00EC3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2E3CED" w:rsidRDefault="002E3CED" w:rsidP="00EC3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E3CED" w:rsidRPr="0040209D" w:rsidRDefault="002E3CED" w:rsidP="00EC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3269" w:rsidRPr="001E2526" w:rsidRDefault="00213269">
      <w:pPr>
        <w:spacing w:after="0"/>
        <w:ind w:left="120"/>
        <w:rPr>
          <w:lang w:val="ru-RU"/>
        </w:rPr>
      </w:pPr>
    </w:p>
    <w:p w:rsidR="00213269" w:rsidRPr="001E2526" w:rsidRDefault="00213269">
      <w:pPr>
        <w:spacing w:after="0"/>
        <w:ind w:left="120"/>
        <w:rPr>
          <w:lang w:val="ru-RU"/>
        </w:rPr>
      </w:pPr>
    </w:p>
    <w:p w:rsidR="00213269" w:rsidRPr="001E2526" w:rsidRDefault="00213269">
      <w:pPr>
        <w:spacing w:after="0"/>
        <w:ind w:left="120"/>
        <w:rPr>
          <w:lang w:val="ru-RU"/>
        </w:rPr>
      </w:pPr>
    </w:p>
    <w:p w:rsidR="00213269" w:rsidRPr="001E2526" w:rsidRDefault="00213269">
      <w:pPr>
        <w:spacing w:after="0"/>
        <w:ind w:left="120"/>
        <w:rPr>
          <w:lang w:val="ru-RU"/>
        </w:rPr>
      </w:pPr>
    </w:p>
    <w:p w:rsidR="00213269" w:rsidRPr="001E2526" w:rsidRDefault="00213269">
      <w:pPr>
        <w:spacing w:after="0"/>
        <w:ind w:left="120"/>
        <w:rPr>
          <w:lang w:val="ru-RU"/>
        </w:rPr>
      </w:pPr>
    </w:p>
    <w:p w:rsidR="00213269" w:rsidRPr="001E2526" w:rsidRDefault="001E2526">
      <w:pPr>
        <w:spacing w:after="0" w:line="408" w:lineRule="auto"/>
        <w:ind w:left="120"/>
        <w:jc w:val="center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3269" w:rsidRPr="001E2526" w:rsidRDefault="001E2526">
      <w:pPr>
        <w:spacing w:after="0" w:line="408" w:lineRule="auto"/>
        <w:ind w:left="120"/>
        <w:jc w:val="center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2152349)</w:t>
      </w:r>
    </w:p>
    <w:p w:rsidR="00213269" w:rsidRPr="001E2526" w:rsidRDefault="00213269">
      <w:pPr>
        <w:spacing w:after="0"/>
        <w:ind w:left="120"/>
        <w:jc w:val="center"/>
        <w:rPr>
          <w:lang w:val="ru-RU"/>
        </w:rPr>
      </w:pPr>
    </w:p>
    <w:p w:rsidR="00213269" w:rsidRPr="001E2526" w:rsidRDefault="001E252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1E252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213269" w:rsidRPr="001E2526" w:rsidRDefault="001E252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обучающихся 5 – 8 классов </w:t>
      </w:r>
    </w:p>
    <w:p w:rsidR="00213269" w:rsidRPr="001E2526" w:rsidRDefault="00213269">
      <w:pPr>
        <w:spacing w:after="0"/>
        <w:ind w:left="120"/>
        <w:jc w:val="center"/>
        <w:rPr>
          <w:lang w:val="ru-RU"/>
        </w:rPr>
      </w:pPr>
    </w:p>
    <w:p w:rsidR="00213269" w:rsidRPr="001E2526" w:rsidRDefault="00213269">
      <w:pPr>
        <w:spacing w:after="0"/>
        <w:ind w:left="120"/>
        <w:jc w:val="center"/>
        <w:rPr>
          <w:lang w:val="ru-RU"/>
        </w:rPr>
      </w:pPr>
    </w:p>
    <w:p w:rsidR="00213269" w:rsidRPr="001E2526" w:rsidRDefault="00213269" w:rsidP="002E3CED">
      <w:pPr>
        <w:spacing w:after="0"/>
        <w:rPr>
          <w:lang w:val="ru-RU"/>
        </w:rPr>
      </w:pPr>
    </w:p>
    <w:p w:rsidR="00213269" w:rsidRPr="001E2526" w:rsidRDefault="001E2526">
      <w:pPr>
        <w:spacing w:after="0"/>
        <w:ind w:left="120"/>
        <w:jc w:val="center"/>
        <w:rPr>
          <w:lang w:val="ru-RU"/>
        </w:rPr>
      </w:pPr>
      <w:bookmarkStart w:id="2" w:name="582a33d7-d13d-4219-a5d4-2b3a63e707dd"/>
      <w:proofErr w:type="gramStart"/>
      <w:r w:rsidRPr="001E2526">
        <w:rPr>
          <w:rFonts w:ascii="Times New Roman" w:hAnsi="Times New Roman"/>
          <w:b/>
          <w:color w:val="000000"/>
          <w:sz w:val="28"/>
          <w:lang w:val="ru-RU"/>
        </w:rPr>
        <w:t>село</w:t>
      </w:r>
      <w:proofErr w:type="gramEnd"/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 Бушуй </w:t>
      </w:r>
      <w:bookmarkStart w:id="3" w:name="d3dd2b66-221e-4d4b-821b-2d2c89d025a2"/>
      <w:bookmarkEnd w:id="2"/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3"/>
    </w:p>
    <w:p w:rsidR="00213269" w:rsidRPr="001E2526" w:rsidRDefault="00213269">
      <w:pPr>
        <w:rPr>
          <w:lang w:val="ru-RU"/>
        </w:rPr>
        <w:sectPr w:rsidR="00213269" w:rsidRPr="001E2526">
          <w:pgSz w:w="11906" w:h="16383"/>
          <w:pgMar w:top="1134" w:right="850" w:bottom="1134" w:left="1701" w:header="720" w:footer="720" w:gutter="0"/>
          <w:cols w:space="720"/>
        </w:sectPr>
      </w:pPr>
    </w:p>
    <w:p w:rsidR="00213269" w:rsidRPr="001E2526" w:rsidRDefault="001E2526" w:rsidP="002E3CED">
      <w:pPr>
        <w:spacing w:after="0" w:line="264" w:lineRule="auto"/>
        <w:jc w:val="center"/>
        <w:rPr>
          <w:lang w:val="ru-RU"/>
        </w:rPr>
      </w:pPr>
      <w:bookmarkStart w:id="4" w:name="block-15944819"/>
      <w:bookmarkEnd w:id="0"/>
      <w:r w:rsidRPr="001E25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системы ценностей обучающихся, развитие целостного миропонимания в единстве эмоциональной и познавательной сферы;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 ребенка, развитие внутренней мотивации к интонационно-содержательной деятельности.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приобщение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ценностям через личный психологический опыт эмоционально-эстетического переживания;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общих и специальных музыкальных способностей, совершенствование в предметных умениях и навыках, в том числе: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музыкальное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движение (пластическое интонирование, инсценировка, танец, двигательное моделирование);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проекты, музыкально-театральная деятельность (концерты, фестивали, представления);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исследовательская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деятельность на материале музыкального искусства.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b/>
          <w:color w:val="000000"/>
          <w:sz w:val="28"/>
          <w:lang w:val="ru-RU"/>
        </w:rPr>
        <w:t>инвариантные</w:t>
      </w:r>
      <w:proofErr w:type="gramEnd"/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 модули: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1 «Музыка моего края»;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2 «Народное музыкальное творчество России»;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3 «Русская классическая музыка»;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4 «Жанры музыкального искусства»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b/>
          <w:color w:val="000000"/>
          <w:sz w:val="28"/>
          <w:lang w:val="ru-RU"/>
        </w:rPr>
        <w:t>вариативные</w:t>
      </w:r>
      <w:proofErr w:type="gramEnd"/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 модули: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5 «Музыка народов мира»;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6 «Европейская классическая музыка»;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7 «Духовная музыка»;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8 «Современная музыка: основные жанры и направления»;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№ 9 «Связь музыки с другими видами искусства»;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bookmarkStart w:id="5" w:name="7ad9d27f-2d5e-40e5-a5e1-761ecce37b11"/>
      <w:r w:rsidRPr="001E252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12 часов (0,5 час в неделю</w:t>
      </w:r>
      <w:bookmarkEnd w:id="5"/>
      <w:r w:rsidR="007D0D02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13269" w:rsidRPr="001E2526" w:rsidRDefault="00213269">
      <w:pPr>
        <w:rPr>
          <w:lang w:val="ru-RU"/>
        </w:rPr>
        <w:sectPr w:rsidR="00213269" w:rsidRPr="001E2526">
          <w:pgSz w:w="11906" w:h="16383"/>
          <w:pgMar w:top="1134" w:right="850" w:bottom="1134" w:left="1701" w:header="720" w:footer="720" w:gutter="0"/>
          <w:cols w:space="720"/>
        </w:sect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bookmarkStart w:id="6" w:name="block-15944820"/>
      <w:bookmarkEnd w:id="4"/>
      <w:r w:rsidRPr="001E25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фольклорных образцов в аудио- и видеозаписи;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народной или композиторской музыке;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состава (вокального, инструментального, смешанного);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жанра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основного настроения, характера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инструментальных наигрышей, фольклорных игр.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символикой календарных обрядов, поиск информации о соответствующих фольклорных традициях;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фольклорными жанрами семейного цикла;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особенностей их исполнения и звучания;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жанровой принадлежности, анализ символики традиционных образов;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отдельных песен, фрагментов обрядов (по выбору учителя);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реконструкция фольклорного обряда или его фрагмента; исследовательские проекты по теме «Жанры семейного фольклора».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гимна республики, города, песен местных композиторов;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творческой биографией, деятельностью местных мастеров культуры и искусства;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посещение местных музыкальных театров, музеев, концертов, написание отзыва с анализом спектакля, концерта, экскурсии;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исследовательские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фольклорных образцов близких и далеких регионов в аудио- и видеозаписи;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инструментальных наигрышей, фольклорных игр разных народов России;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народной или композиторской музыке;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состава (вокального, инструментального, смешанного);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жанра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характера музыки.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 звучанием фольклора разных регионов России в аудио-и видеозаписи;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аутентичная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манера исполнения;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разных народов;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танцевальных, лирических и эпических песенных образцов фольклора разных народов России;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танцев, эпических сказаний;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ритмическая, интонационная импровизация в характере изученных народных танцев и песен;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музыке разных народов России; музыкальный фестиваль «Народы России».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аутентичного звучания фольклора и фольклорных мелодий в композиторской обработке;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народной песни в композиторской обработке;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за принципами композиторской обработки, развития фольклорного тематического материала;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концерта, спектакля (просмотр фильма, телепередачи), посвященного данной теме;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 классе и (или) письменная рецензия по результатам просмотра.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творчества и вклада в развитие культуры современных этно-исполнителей, исследователей традиционного фольклора;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участие в этнографической экспедиции; посещение (участие) в фестивале традиционной культуры.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повторение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мелодичности, широты дыхания, интонационной близости русскому фольклору;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русским композитором-классиком;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 лирического характера, сочиненного русским композитором-классиком;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E25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Гимна Российской Федерации;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шедеврами русской балетной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поиск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информации о постановках балетных спектаклей, гастролях российских балетных трупп за рубежом;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балетного спектакля (просмотр в видеозаписи);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характеристика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съемки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любительского фильма (в технике теневого, кукольного театра, мультипликации) на музыку какого-либо балета (фрагменты).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одних и тех же произведений в исполнении разных музыкантов, оценка особенностей интерпретации;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домашней фоно- и видеотеки из понравившихся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дискуссия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тему «Исполнитель – соавтор композитора»;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биографиям известных отечественных исполнителей классической музыки.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образцов электронной музыки, дискуссия о значении технических средств в создании современной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 проекты, посвященные развитию музыкальной электроники в России;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сочинение музыки с помощью цифровых устройств, программных продуктов и электронных гаджетов.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изучаемых жанров, (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музыкальной формы и составление ее буквенной наглядной схемы;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произведений вокальных и инструментальных жанров;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индивидуальная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или коллективная импровизация в заданной форме;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выражение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музыкального образа камерной миниатюры через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циклом миниатюр, определение принципа, основного художественного замысла цикла;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небольшого вокального цикла;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 строением сонатной формы;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основных партий-тем в одной из классических сонат;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симфонической музыки: программной увертюры, классической 4-частной симфонии;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освоение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основных тем (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образно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-тематический конспект;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(вокализация, пластическое интонирование, графическое моделирование, инструментальное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целиком не менее одного симфонического произведения;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посещение концерта (в том числе виртуального) симфонической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предварительное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изучение информации о произведениях концерта (сколько в них частей, как они называются, когда могут звучать аплодисменты);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последующее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составление рецензии на концерт.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отдельными номерами из известных опер, балетов;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материале изученных фрагментов музыкальных спектаклей;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определение на слух: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тембров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голосов оперных певцов;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оркестровых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групп, тембров инструментов;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типа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номера (соло, дуэт, хор);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последующее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составление рецензии на спектакль.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тематических блоков данного модуля в календарном планировании целесообразно соотносить с изучением модулей «Музыка </w:t>
      </w: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экскурсия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 духе древнего обряда (вызывание дождя, поклонение тотемному животному);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озвучивание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театрализация легенды (мифа) о музыке;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исследовательские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E252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народов Европы;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изучаемых образцов европейского фольклора и фольклора народов России;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ритмическая, интонационная импровизация по мотивам изученных традиций народов Европы (в том числе в форме рондо).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традиционной музыки народов Африки и Азии;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общего и особенного при сравнении изучаемых образцов азиатского фольклора и фольклора народов России;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коллективные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ритмические импровизации на шумовых и ударных инструментах;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 проекты по теме «Музыка стран Азии и Африки».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, самба, босса-нова). Смешение интонаций и ритмов различного происхождения.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народных песен, танцев;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индивидуальные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коллективные ритмические и мелодические импровизации в стиле (жанре) изучаемой традиции.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музыки разных жанров, типичных для рассматриваемых национальных стилей, творчества изучаемых композиторов;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виртуозной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размышление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над фактами биографий великих музыкантов – как любимцев публики, так и непонятых современниками;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соблюдение общепринятых норм слушания музыки, правил поведения в концертном зале, театре оперы и балета;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полифонической и гомофонно-гармонической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вокальных, ритмических, речевых канонов;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за развитием музыкальных тем, образов, восприятие логики музыкального развития;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музыкальных тем, их вариантов, видоизмененных в процессе развития;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наглядной (буквенной, цифровой) схемы строения музыкального произведения;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систематизация знаний о различных проявлениях музыкального стиля (стиль композитора, национальный стиль, стиль эпохи);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2–3 вокальных произведений – образцов барокко, классицизма, романтизма, импрессионизма (подлинных или стилизованных);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в звучании незнакомого произведения: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принадлежности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одному из изученных стилей;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исполнительского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состава (количество и состав исполнителей, музыкальных инструментов);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жанра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круга образов;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способа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повторение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вокальных произведений, связанных с религиозной традицией, перекликающихся с ней по тематике;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сходства и различия элементов разных видов искусства (музыки, живописи, архитектуры), относящихся: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русской православной традиции;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западноевропейской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христианской традиции;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другим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конфессиям (по выбору учителя);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посещение концерта духовной музыки.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историей возникновения нотной записи;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нотаций религиозной музыки разных традиций (григорианский хорал, знаменный распев, современные ноты);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(фрагментами) средневековых церковных распевов (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музыкальных тем изучаемых духовных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изученных произведений и их авторов, иметь представление об особенностях их построения и образов;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устный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музыки духовного содержания, сочиненной современными композиторами;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исследовательские и творческие проекты по теме «Музыка и религия в наше время»; посещение концерта духовной музыки.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различными джазовыми музыкальными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одной из «вечнозеленых» джазовых тем, элементы ритмической и вокальной импровизации на ее основе;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E2526">
        <w:rPr>
          <w:rFonts w:ascii="Times New Roman" w:hAnsi="Times New Roman"/>
          <w:color w:val="000000"/>
          <w:sz w:val="28"/>
          <w:lang w:val="ru-RU"/>
        </w:rPr>
        <w:t>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рекламных объявлений о премьерах мюзиклов в современных средствах массовой информации;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видеозаписи одного из мюзиклов, написание собственного рекламного текста для данной постановки;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отдельных номеров из мюзиклов.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E25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E252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песни, относящейся к одному из молодежных музыкальных течений;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дискуссия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тему «Современная музыка»;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презентация альбома своей любимой группы.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поиск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информации о способах сохранения и передачи музыки прежде и сейчас;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музыкального клипа популярного исполнителя, анализ его художественного образа, стиля, выразительных средств;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исполнение популярной современной песни;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вокальной и инструментальной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рассказа, стихотворения под впечатлением от восприятия инструментального музыкального произведения;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образов программной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музыкальными произведениями программной музыки, выявление интонаций изобразительного характера;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музыки, названий и авторов изученных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музыки, созданной отечественными и зарубежными композиторами для драматического театра;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исполнение песни из театральной постановки, просмотр видеозаписи спектакля, в котором звучит данная песня;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викторина на материале изученных фрагментов музыкальных спектаклей;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 образцами киномузыки отечественных и зарубежных композиторов;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фильмов с целью анализа выразительного эффекта, создаваемого музыкой; разучивание, исполнение песни из фильма;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: создание любительского музыкального фильма;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13269" w:rsidRPr="001E2526" w:rsidRDefault="00213269">
      <w:pPr>
        <w:rPr>
          <w:lang w:val="ru-RU"/>
        </w:rPr>
        <w:sectPr w:rsidR="00213269" w:rsidRPr="001E2526">
          <w:pgSz w:w="11906" w:h="16383"/>
          <w:pgMar w:top="1134" w:right="850" w:bottom="1134" w:left="1701" w:header="720" w:footer="720" w:gutter="0"/>
          <w:cols w:space="720"/>
        </w:sect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bookmarkStart w:id="9" w:name="block-15944821"/>
      <w:bookmarkEnd w:id="6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1E25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в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Гимна России и традиций его исполнения, уважение музыкальных символов республик Российской Федерации и других стран мира;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интереса к освоению музыкальных традиций своего края, музыкальной культуры народов России;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достижений отечественных музыкантов, их вклада в мировую музыкальную культуру;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изучению истории отечественной музыкальной культуры;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развивать и сохранять музыкальную культуру своей страны, своего края.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воспринимать музыкальное искусство с учетом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готовность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ценности творчества, таланта;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важности музыкального искусства как средства коммуникации и самовыражения;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музыкальным языком, навыками познания музыки как искусства интонируемого смысла;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основными способами исследовательской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опыт и опыт восприятия произведений искусства;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посильное активное участие в практической деятельности;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трудолюбие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 учебе, настойчивость в достижении поставленных целей;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в сфере культуры и искусства;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нравственно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-эстетическое отношение к природе,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 экологических проектах через различные формы музыкального творчества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сравнивать на основании существенных признаков произведения, жанры и стили музыкального и других видов искусства;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обнаруживать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взаимные влияния отдельных видов, жанров и стилей музыки друг на друга, формулировать гипотезы о взаимосвязях;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конкретного музыкального звучания;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обобщать и формулировать выводы по результатам проведенного слухового наблюдения-исследования.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внутренним слухом за развитием музыкального процесса, «наблюдать» звучание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алгоритм действий и использовать его для решения учебных, в том числе исполнительских и творческих задач;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проведенного наблюдения, слухового исследования.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интонирование для запоминания звуковой информации, музыкальных произведений;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анализировать, интерпретировать, обобщать и систематизировать информацию, представленную в аудио- и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надежность информации по критериям, предложенным учителем или сформулированным самостоятельно;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использовать интонационно-выразительные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свое мнение, в том числе впечатления от общения с музыкальным искусством в устных и письменных текстах;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вести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диалог, дискуссию, задавать вопросы по существу обсуждаемой темы, поддерживать благожелательный тон диалога;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учебной и творческой деятельности.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коллективной,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достижение целей через решение ряда последовательных задач частного характера;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составлять план действий, вносить необходимые коррективы в ходе его реализации;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наиболее важные проблемы для решения в учебных и жизненных ситуациях;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выбор и брать за него ответственность на себя.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адекватную оценку учебной ситуации и предлагать план ее изменения;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чувствовать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>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мотивы и намерения другого человека, анализируя коммуникативно-интонационную ситуацию;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способ выражения собственных эмоций.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уважительно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осознанно относиться к другому человеку и его мнению, эстетическим предпочтениям и вкусам;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открытость;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все вокруг.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left="12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3269" w:rsidRPr="001E2526" w:rsidRDefault="00213269">
      <w:pPr>
        <w:spacing w:after="0" w:line="264" w:lineRule="auto"/>
        <w:ind w:left="120"/>
        <w:jc w:val="both"/>
        <w:rPr>
          <w:lang w:val="ru-RU"/>
        </w:rPr>
      </w:pP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осознают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воспринимают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российскую музыкальную культуру как целостное и самобытное цивилизационное явление;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знают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достижения отечественных мастеров музыкальной культуры, испытывают гордость за них;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сознательно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понимают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ценить музыкальные традиции своей республики, края, народа;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особенности творчества народных и профессиональных музыкантов, творческих коллективов своего края;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оценивать образцы музыкального фольклора и сочинения композиторов своей малой родины.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различных жанров фольклорной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русских композиторов-классиков, называть автора, произведение, исполнительский состав;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фрагментарно, отдельными темами) сочинения русских композиторов;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творчество не менее двух отечественных композиторов-классиков, приводить примеры наиболее известных сочинений.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характеризовать жанры музыки (театральные,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о круге образов и средствах их воплощения,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выразительно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исполнять произведения (в том числе фрагменты) вокальных, инструментальных и музыкально-театральных жанров.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различных жанров фольклорной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1E2526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1E2526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европейских композиторов-классиков, называть автора, произведение, исполнительский состав;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фрагментарно) сочинения композиторов-классиков;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творчество не менее двух композиторов-классиков, приводить примеры наиболее известных сочинений.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характеризовать жанры и произведения русской и европейской духовной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произведения русской и европейской духовной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примеры сочинений духовной музыки, называть их автора.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стили, направления и жанры современной музыки;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определять на слух виды оркестров, ансамблей, тембры музыкальных инструментов, входящих в их состав;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современные музыкальные произведения в разных видах деятельности.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r w:rsidRPr="001E252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E2526">
        <w:rPr>
          <w:rFonts w:ascii="Times New Roman" w:hAnsi="Times New Roman"/>
          <w:color w:val="000000"/>
          <w:sz w:val="28"/>
          <w:lang w:val="ru-RU"/>
        </w:rPr>
        <w:t>: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стилевые и жанровые параллели между музыкой и другими видами искусств;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и анализировать средства выразительности разных видов искусств;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импровизировать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E252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13269" w:rsidRPr="001E2526" w:rsidRDefault="001E25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526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1E2526">
        <w:rPr>
          <w:rFonts w:ascii="Times New Roman" w:hAnsi="Times New Roman"/>
          <w:color w:val="000000"/>
          <w:sz w:val="28"/>
          <w:lang w:val="ru-RU"/>
        </w:rPr>
        <w:t xml:space="preserve">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13269" w:rsidRPr="001E2526" w:rsidRDefault="00213269">
      <w:pPr>
        <w:rPr>
          <w:lang w:val="ru-RU"/>
        </w:rPr>
        <w:sectPr w:rsidR="00213269" w:rsidRPr="001E2526">
          <w:pgSz w:w="11906" w:h="16383"/>
          <w:pgMar w:top="1134" w:right="850" w:bottom="1134" w:left="1701" w:header="720" w:footer="720" w:gutter="0"/>
          <w:cols w:space="720"/>
        </w:sectPr>
      </w:pPr>
    </w:p>
    <w:p w:rsidR="00213269" w:rsidRDefault="001E2526">
      <w:pPr>
        <w:spacing w:after="0"/>
        <w:ind w:left="120"/>
      </w:pPr>
      <w:bookmarkStart w:id="11" w:name="block-15944822"/>
      <w:bookmarkEnd w:id="9"/>
      <w:r w:rsidRPr="001E25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3269" w:rsidRDefault="001E2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2132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269" w:rsidRDefault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</w:tbl>
    <w:p w:rsidR="00213269" w:rsidRDefault="00213269">
      <w:pPr>
        <w:sectPr w:rsidR="0021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Default="001E2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1326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3269" w:rsidRDefault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</w:tbl>
    <w:p w:rsidR="00213269" w:rsidRDefault="00213269">
      <w:pPr>
        <w:sectPr w:rsidR="0021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Default="001E2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1326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 w:rsidRPr="002E3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25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13269" w:rsidRPr="002E3C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  <w:tr w:rsidR="00213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13269" w:rsidRDefault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</w:tbl>
    <w:p w:rsidR="00213269" w:rsidRDefault="00213269">
      <w:pPr>
        <w:sectPr w:rsidR="0021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Default="00213269">
      <w:pPr>
        <w:sectPr w:rsidR="0021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Default="001E2526" w:rsidP="008F170D">
      <w:pPr>
        <w:spacing w:after="0"/>
      </w:pPr>
      <w:bookmarkStart w:id="12" w:name="block-159448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13269" w:rsidRDefault="001E2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3940"/>
        <w:gridCol w:w="965"/>
        <w:gridCol w:w="1841"/>
        <w:gridCol w:w="1910"/>
        <w:gridCol w:w="1423"/>
        <w:gridCol w:w="2824"/>
      </w:tblGrid>
      <w:tr w:rsidR="00213269" w:rsidTr="002E3CED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3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</w:tr>
      <w:tr w:rsidR="00213269" w:rsidTr="002E3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C5110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  <w:r w:rsidRPr="001C5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C51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C511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CED" w:rsidTr="002E3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CED" w:rsidRDefault="002E3CED" w:rsidP="002E3CED"/>
        </w:tc>
      </w:tr>
    </w:tbl>
    <w:p w:rsidR="00213269" w:rsidRDefault="00213269">
      <w:pPr>
        <w:sectPr w:rsidR="0021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Default="001E2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976"/>
        <w:gridCol w:w="987"/>
        <w:gridCol w:w="1841"/>
        <w:gridCol w:w="1910"/>
        <w:gridCol w:w="1423"/>
        <w:gridCol w:w="2812"/>
      </w:tblGrid>
      <w:tr w:rsidR="00213269" w:rsidTr="002E3CED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3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</w:tr>
      <w:tr w:rsidR="00213269" w:rsidTr="002E3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269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</w:p>
        </w:tc>
      </w:tr>
      <w:tr w:rsid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</w:p>
        </w:tc>
      </w:tr>
      <w:tr w:rsid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</w:p>
        </w:tc>
      </w:tr>
      <w:tr w:rsid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Tr="002E3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CED" w:rsidRDefault="002E3CED" w:rsidP="002E3CED"/>
        </w:tc>
      </w:tr>
    </w:tbl>
    <w:p w:rsidR="00213269" w:rsidRDefault="00213269">
      <w:pPr>
        <w:sectPr w:rsidR="0021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Default="001E25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786"/>
        <w:gridCol w:w="1118"/>
        <w:gridCol w:w="1841"/>
        <w:gridCol w:w="1910"/>
        <w:gridCol w:w="1423"/>
        <w:gridCol w:w="2812"/>
      </w:tblGrid>
      <w:tr w:rsidR="00213269" w:rsidTr="002E3CED">
        <w:trPr>
          <w:trHeight w:val="144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37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</w:tr>
      <w:tr w:rsidR="00213269" w:rsidTr="002E3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3269" w:rsidRDefault="0021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269" w:rsidRDefault="00213269"/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269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CED" w:rsidRPr="002E3CED" w:rsidTr="002E3CED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59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E3CED" w:rsidRDefault="002E3CED" w:rsidP="002E3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E3CED" w:rsidRPr="001E2526" w:rsidRDefault="002E3CED" w:rsidP="002E3CED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E2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269" w:rsidTr="002E3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Pr="001E2526" w:rsidRDefault="001E2526">
            <w:pPr>
              <w:spacing w:after="0"/>
              <w:ind w:left="135"/>
              <w:rPr>
                <w:lang w:val="ru-RU"/>
              </w:rPr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 w:rsidRPr="001E2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13269" w:rsidRDefault="002E3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13269" w:rsidRDefault="001E2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269" w:rsidRDefault="00213269"/>
        </w:tc>
      </w:tr>
    </w:tbl>
    <w:p w:rsidR="00213269" w:rsidRDefault="00213269">
      <w:pPr>
        <w:sectPr w:rsidR="0021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Pr="008F170D" w:rsidRDefault="00213269">
      <w:pPr>
        <w:rPr>
          <w:lang w:val="ru-RU"/>
        </w:rPr>
        <w:sectPr w:rsidR="00213269" w:rsidRPr="008F17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269" w:rsidRPr="00976130" w:rsidRDefault="001E2526" w:rsidP="008F170D">
      <w:pPr>
        <w:spacing w:after="0"/>
        <w:rPr>
          <w:lang w:val="ru-RU"/>
        </w:rPr>
      </w:pPr>
      <w:bookmarkStart w:id="13" w:name="block-15944824"/>
      <w:bookmarkEnd w:id="12"/>
      <w:r w:rsidRPr="0097613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3269" w:rsidRPr="00976130" w:rsidRDefault="001E2526">
      <w:pPr>
        <w:spacing w:after="0" w:line="480" w:lineRule="auto"/>
        <w:ind w:left="120"/>
        <w:rPr>
          <w:lang w:val="ru-RU"/>
        </w:rPr>
      </w:pPr>
      <w:r w:rsidRPr="0097613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3269" w:rsidRPr="00976130" w:rsidRDefault="00213269">
      <w:pPr>
        <w:spacing w:after="0" w:line="480" w:lineRule="auto"/>
        <w:ind w:left="120"/>
        <w:rPr>
          <w:lang w:val="ru-RU"/>
        </w:rPr>
      </w:pPr>
    </w:p>
    <w:p w:rsidR="002E3CED" w:rsidRPr="00723B68" w:rsidRDefault="002E3CED" w:rsidP="002E3CED">
      <w:pPr>
        <w:pStyle w:val="af"/>
        <w:spacing w:before="156"/>
        <w:rPr>
          <w:lang w:val="ru-RU"/>
        </w:rPr>
      </w:pPr>
      <w:r w:rsidRPr="00723B68">
        <w:rPr>
          <w:lang w:val="ru-RU"/>
        </w:rPr>
        <w:t>Музыка,</w:t>
      </w:r>
      <w:r w:rsidRPr="00723B68">
        <w:rPr>
          <w:spacing w:val="-5"/>
          <w:lang w:val="ru-RU"/>
        </w:rPr>
        <w:t xml:space="preserve"> </w:t>
      </w:r>
      <w:r w:rsidRPr="00723B68">
        <w:rPr>
          <w:lang w:val="ru-RU"/>
        </w:rPr>
        <w:t>5</w:t>
      </w:r>
      <w:r>
        <w:rPr>
          <w:lang w:val="ru-RU"/>
        </w:rPr>
        <w:t>-7</w:t>
      </w:r>
      <w:r w:rsidRPr="00723B68">
        <w:rPr>
          <w:spacing w:val="-4"/>
          <w:lang w:val="ru-RU"/>
        </w:rPr>
        <w:t xml:space="preserve"> </w:t>
      </w:r>
      <w:r w:rsidRPr="00723B68">
        <w:rPr>
          <w:lang w:val="ru-RU"/>
        </w:rPr>
        <w:t>класс</w:t>
      </w:r>
      <w:r>
        <w:rPr>
          <w:lang w:val="ru-RU"/>
        </w:rPr>
        <w:t>ы</w:t>
      </w:r>
      <w:r w:rsidRPr="00723B68">
        <w:rPr>
          <w:spacing w:val="-4"/>
          <w:lang w:val="ru-RU"/>
        </w:rPr>
        <w:t xml:space="preserve"> </w:t>
      </w:r>
      <w:r w:rsidRPr="00723B68">
        <w:rPr>
          <w:lang w:val="ru-RU"/>
        </w:rPr>
        <w:t>/Сергеева</w:t>
      </w:r>
      <w:r w:rsidRPr="00723B68">
        <w:rPr>
          <w:spacing w:val="-4"/>
          <w:lang w:val="ru-RU"/>
        </w:rPr>
        <w:t xml:space="preserve"> </w:t>
      </w:r>
      <w:r w:rsidRPr="00723B68">
        <w:rPr>
          <w:lang w:val="ru-RU"/>
        </w:rPr>
        <w:t>Г.П.,</w:t>
      </w:r>
      <w:r w:rsidRPr="00723B68">
        <w:rPr>
          <w:spacing w:val="-4"/>
          <w:lang w:val="ru-RU"/>
        </w:rPr>
        <w:t xml:space="preserve"> </w:t>
      </w:r>
      <w:r w:rsidRPr="00723B68">
        <w:rPr>
          <w:lang w:val="ru-RU"/>
        </w:rPr>
        <w:t>Критская</w:t>
      </w:r>
      <w:r w:rsidRPr="00723B68">
        <w:rPr>
          <w:spacing w:val="-5"/>
          <w:lang w:val="ru-RU"/>
        </w:rPr>
        <w:t xml:space="preserve"> </w:t>
      </w:r>
      <w:r w:rsidRPr="00723B68">
        <w:rPr>
          <w:lang w:val="ru-RU"/>
        </w:rPr>
        <w:t>Е.Д.,</w:t>
      </w:r>
      <w:r w:rsidRPr="00723B68">
        <w:rPr>
          <w:spacing w:val="-4"/>
          <w:lang w:val="ru-RU"/>
        </w:rPr>
        <w:t xml:space="preserve"> </w:t>
      </w:r>
      <w:r w:rsidRPr="00723B68">
        <w:rPr>
          <w:lang w:val="ru-RU"/>
        </w:rPr>
        <w:t>Акционерное</w:t>
      </w:r>
      <w:r w:rsidRPr="00723B68">
        <w:rPr>
          <w:spacing w:val="-4"/>
          <w:lang w:val="ru-RU"/>
        </w:rPr>
        <w:t xml:space="preserve"> </w:t>
      </w:r>
      <w:r w:rsidRPr="00723B68">
        <w:rPr>
          <w:lang w:val="ru-RU"/>
        </w:rPr>
        <w:t>общество</w:t>
      </w:r>
      <w:r w:rsidRPr="00723B68">
        <w:rPr>
          <w:spacing w:val="-4"/>
          <w:lang w:val="ru-RU"/>
        </w:rPr>
        <w:t xml:space="preserve"> </w:t>
      </w:r>
      <w:r w:rsidRPr="00723B68">
        <w:rPr>
          <w:lang w:val="ru-RU"/>
        </w:rPr>
        <w:t>«Издательство</w:t>
      </w:r>
    </w:p>
    <w:p w:rsidR="002E3CED" w:rsidRPr="00723B68" w:rsidRDefault="002E3CED" w:rsidP="002E3CED">
      <w:pPr>
        <w:pStyle w:val="af"/>
        <w:spacing w:before="60"/>
        <w:rPr>
          <w:lang w:val="ru-RU"/>
        </w:rPr>
      </w:pPr>
      <w:r w:rsidRPr="00723B68">
        <w:rPr>
          <w:lang w:val="ru-RU"/>
        </w:rPr>
        <w:t>«Просвещение».</w:t>
      </w:r>
    </w:p>
    <w:p w:rsidR="00213269" w:rsidRPr="00976130" w:rsidRDefault="00213269">
      <w:pPr>
        <w:spacing w:after="0" w:line="480" w:lineRule="auto"/>
        <w:ind w:left="120"/>
        <w:rPr>
          <w:lang w:val="ru-RU"/>
        </w:rPr>
      </w:pPr>
    </w:p>
    <w:p w:rsidR="00213269" w:rsidRPr="00976130" w:rsidRDefault="00213269">
      <w:pPr>
        <w:spacing w:after="0"/>
        <w:ind w:left="120"/>
        <w:rPr>
          <w:lang w:val="ru-RU"/>
        </w:rPr>
      </w:pPr>
    </w:p>
    <w:p w:rsidR="00213269" w:rsidRPr="00976130" w:rsidRDefault="001E2526">
      <w:pPr>
        <w:spacing w:after="0" w:line="480" w:lineRule="auto"/>
        <w:ind w:left="120"/>
        <w:rPr>
          <w:lang w:val="ru-RU"/>
        </w:rPr>
      </w:pPr>
      <w:r w:rsidRPr="009761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3CED" w:rsidRPr="002E3CED" w:rsidRDefault="002E3CED" w:rsidP="002E3CED">
      <w:pPr>
        <w:pStyle w:val="ae"/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after="0"/>
        <w:ind w:right="1519" w:firstLine="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2E3CED">
        <w:rPr>
          <w:rFonts w:ascii="Times New Roman" w:hAnsi="Times New Roman" w:cs="Times New Roman"/>
          <w:sz w:val="24"/>
          <w:lang w:val="ru-RU"/>
        </w:rPr>
        <w:t>Кабалевский</w:t>
      </w:r>
      <w:proofErr w:type="spellEnd"/>
      <w:r w:rsidRPr="002E3CED">
        <w:rPr>
          <w:rFonts w:ascii="Times New Roman" w:hAnsi="Times New Roman" w:cs="Times New Roman"/>
          <w:sz w:val="24"/>
          <w:lang w:val="ru-RU"/>
        </w:rPr>
        <w:t>,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Д.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Б.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Как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рассказывать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детям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о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музыке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[Текст]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/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Д.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Б.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proofErr w:type="spellStart"/>
      <w:r w:rsidRPr="002E3CED">
        <w:rPr>
          <w:rFonts w:ascii="Times New Roman" w:hAnsi="Times New Roman" w:cs="Times New Roman"/>
          <w:sz w:val="24"/>
          <w:lang w:val="ru-RU"/>
        </w:rPr>
        <w:t>Кабалевский</w:t>
      </w:r>
      <w:proofErr w:type="spellEnd"/>
      <w:r w:rsidRPr="002E3CED">
        <w:rPr>
          <w:rFonts w:ascii="Times New Roman" w:hAnsi="Times New Roman" w:cs="Times New Roman"/>
          <w:sz w:val="24"/>
          <w:lang w:val="ru-RU"/>
        </w:rPr>
        <w:t>.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</w:rPr>
        <w:t>~</w:t>
      </w:r>
      <w:r w:rsidRPr="002E3CED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2E3CED">
        <w:rPr>
          <w:rFonts w:ascii="Times New Roman" w:hAnsi="Times New Roman" w:cs="Times New Roman"/>
          <w:sz w:val="24"/>
        </w:rPr>
        <w:t>М.:</w:t>
      </w:r>
      <w:proofErr w:type="gramEnd"/>
      <w:r w:rsidRPr="002E3CED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2E3CED">
        <w:rPr>
          <w:rFonts w:ascii="Times New Roman" w:hAnsi="Times New Roman" w:cs="Times New Roman"/>
          <w:sz w:val="24"/>
        </w:rPr>
        <w:t>Просвещение</w:t>
      </w:r>
      <w:proofErr w:type="spellEnd"/>
      <w:r w:rsidRPr="002E3CED">
        <w:rPr>
          <w:rFonts w:ascii="Times New Roman" w:hAnsi="Times New Roman" w:cs="Times New Roman"/>
          <w:sz w:val="24"/>
        </w:rPr>
        <w:t>,</w:t>
      </w:r>
      <w:r w:rsidRPr="002E3CED">
        <w:rPr>
          <w:rFonts w:ascii="Times New Roman" w:hAnsi="Times New Roman" w:cs="Times New Roman"/>
          <w:spacing w:val="-1"/>
          <w:sz w:val="24"/>
        </w:rPr>
        <w:t xml:space="preserve"> </w:t>
      </w:r>
      <w:r w:rsidRPr="002E3CED">
        <w:rPr>
          <w:rFonts w:ascii="Times New Roman" w:hAnsi="Times New Roman" w:cs="Times New Roman"/>
          <w:sz w:val="24"/>
        </w:rPr>
        <w:t>1989.</w:t>
      </w:r>
    </w:p>
    <w:p w:rsidR="002E3CED" w:rsidRPr="002E3CED" w:rsidRDefault="002E3CED" w:rsidP="002E3CED">
      <w:pPr>
        <w:pStyle w:val="ae"/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after="0"/>
        <w:ind w:left="346"/>
        <w:contextualSpacing w:val="0"/>
        <w:rPr>
          <w:rFonts w:ascii="Times New Roman" w:hAnsi="Times New Roman" w:cs="Times New Roman"/>
          <w:sz w:val="24"/>
          <w:lang w:val="ru-RU"/>
        </w:rPr>
      </w:pPr>
      <w:proofErr w:type="spellStart"/>
      <w:r w:rsidRPr="002E3CED">
        <w:rPr>
          <w:rFonts w:ascii="Times New Roman" w:hAnsi="Times New Roman" w:cs="Times New Roman"/>
          <w:sz w:val="24"/>
          <w:lang w:val="ru-RU"/>
        </w:rPr>
        <w:t>Кабалевский</w:t>
      </w:r>
      <w:proofErr w:type="spellEnd"/>
      <w:r w:rsidRPr="002E3CED">
        <w:rPr>
          <w:rFonts w:ascii="Times New Roman" w:hAnsi="Times New Roman" w:cs="Times New Roman"/>
          <w:sz w:val="24"/>
          <w:lang w:val="ru-RU"/>
        </w:rPr>
        <w:t>,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Д.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Б.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Воспитание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ума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и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сердца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[Текст]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/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Д.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Б.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proofErr w:type="spellStart"/>
      <w:r w:rsidRPr="002E3CED">
        <w:rPr>
          <w:rFonts w:ascii="Times New Roman" w:hAnsi="Times New Roman" w:cs="Times New Roman"/>
          <w:sz w:val="24"/>
          <w:lang w:val="ru-RU"/>
        </w:rPr>
        <w:t>Кабалевский</w:t>
      </w:r>
      <w:proofErr w:type="spellEnd"/>
      <w:r w:rsidRPr="002E3CED">
        <w:rPr>
          <w:rFonts w:ascii="Times New Roman" w:hAnsi="Times New Roman" w:cs="Times New Roman"/>
          <w:sz w:val="24"/>
          <w:lang w:val="ru-RU"/>
        </w:rPr>
        <w:t>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-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М.: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proofErr w:type="spellStart"/>
      <w:proofErr w:type="gramStart"/>
      <w:r w:rsidRPr="002E3CED">
        <w:rPr>
          <w:rFonts w:ascii="Times New Roman" w:hAnsi="Times New Roman" w:cs="Times New Roman"/>
          <w:sz w:val="24"/>
          <w:lang w:val="ru-RU"/>
        </w:rPr>
        <w:t>Просве-щение</w:t>
      </w:r>
      <w:proofErr w:type="spellEnd"/>
      <w:proofErr w:type="gramEnd"/>
      <w:r w:rsidRPr="002E3CED">
        <w:rPr>
          <w:rFonts w:ascii="Times New Roman" w:hAnsi="Times New Roman" w:cs="Times New Roman"/>
          <w:sz w:val="24"/>
          <w:lang w:val="ru-RU"/>
        </w:rPr>
        <w:t>,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1989.</w:t>
      </w:r>
    </w:p>
    <w:p w:rsidR="002E3CED" w:rsidRPr="002E3CED" w:rsidRDefault="002E3CED" w:rsidP="002E3CED">
      <w:pPr>
        <w:pStyle w:val="ae"/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after="0"/>
        <w:ind w:left="346"/>
        <w:contextualSpacing w:val="0"/>
        <w:rPr>
          <w:rFonts w:ascii="Times New Roman" w:hAnsi="Times New Roman" w:cs="Times New Roman"/>
          <w:sz w:val="24"/>
        </w:rPr>
      </w:pPr>
      <w:r w:rsidRPr="002E3CED">
        <w:rPr>
          <w:rFonts w:ascii="Times New Roman" w:hAnsi="Times New Roman" w:cs="Times New Roman"/>
          <w:sz w:val="24"/>
          <w:lang w:val="ru-RU"/>
        </w:rPr>
        <w:t>Веселые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уроки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музыки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[Текст]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/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авт.-сост.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3.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</w:rPr>
        <w:t>Н.</w:t>
      </w:r>
      <w:r w:rsidRPr="002E3CED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2E3CED">
        <w:rPr>
          <w:rFonts w:ascii="Times New Roman" w:hAnsi="Times New Roman" w:cs="Times New Roman"/>
          <w:sz w:val="24"/>
        </w:rPr>
        <w:t>Бугаева</w:t>
      </w:r>
      <w:proofErr w:type="spellEnd"/>
      <w:r w:rsidRPr="002E3CED">
        <w:rPr>
          <w:rFonts w:ascii="Times New Roman" w:hAnsi="Times New Roman" w:cs="Times New Roman"/>
          <w:sz w:val="24"/>
        </w:rPr>
        <w:t>.</w:t>
      </w:r>
      <w:r w:rsidRPr="002E3CED">
        <w:rPr>
          <w:rFonts w:ascii="Times New Roman" w:hAnsi="Times New Roman" w:cs="Times New Roman"/>
          <w:spacing w:val="-2"/>
          <w:sz w:val="24"/>
        </w:rPr>
        <w:t xml:space="preserve"> </w:t>
      </w:r>
      <w:r w:rsidRPr="002E3CED">
        <w:rPr>
          <w:rFonts w:ascii="Times New Roman" w:hAnsi="Times New Roman" w:cs="Times New Roman"/>
          <w:sz w:val="24"/>
        </w:rPr>
        <w:t>-</w:t>
      </w:r>
      <w:r w:rsidRPr="002E3CED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2E3CED">
        <w:rPr>
          <w:rFonts w:ascii="Times New Roman" w:hAnsi="Times New Roman" w:cs="Times New Roman"/>
          <w:sz w:val="24"/>
        </w:rPr>
        <w:t>М.:</w:t>
      </w:r>
      <w:proofErr w:type="gramEnd"/>
      <w:r w:rsidRPr="002E3CED">
        <w:rPr>
          <w:rFonts w:ascii="Times New Roman" w:hAnsi="Times New Roman" w:cs="Times New Roman"/>
          <w:spacing w:val="-3"/>
          <w:sz w:val="24"/>
        </w:rPr>
        <w:t xml:space="preserve"> </w:t>
      </w:r>
      <w:r w:rsidRPr="002E3CED">
        <w:rPr>
          <w:rFonts w:ascii="Times New Roman" w:hAnsi="Times New Roman" w:cs="Times New Roman"/>
          <w:sz w:val="24"/>
        </w:rPr>
        <w:t>ACT,</w:t>
      </w:r>
      <w:r w:rsidRPr="002E3CED">
        <w:rPr>
          <w:rFonts w:ascii="Times New Roman" w:hAnsi="Times New Roman" w:cs="Times New Roman"/>
          <w:spacing w:val="-2"/>
          <w:sz w:val="24"/>
        </w:rPr>
        <w:t xml:space="preserve"> </w:t>
      </w:r>
      <w:r w:rsidRPr="002E3CED">
        <w:rPr>
          <w:rFonts w:ascii="Times New Roman" w:hAnsi="Times New Roman" w:cs="Times New Roman"/>
          <w:sz w:val="24"/>
        </w:rPr>
        <w:t>2002.</w:t>
      </w:r>
    </w:p>
    <w:p w:rsidR="002E3CED" w:rsidRPr="002E3CED" w:rsidRDefault="002E3CED" w:rsidP="002E3CED">
      <w:pPr>
        <w:pStyle w:val="ae"/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after="0"/>
        <w:ind w:left="346"/>
        <w:contextualSpacing w:val="0"/>
        <w:rPr>
          <w:rFonts w:ascii="Times New Roman" w:hAnsi="Times New Roman" w:cs="Times New Roman"/>
          <w:sz w:val="24"/>
          <w:lang w:val="ru-RU"/>
        </w:rPr>
      </w:pPr>
      <w:proofErr w:type="spellStart"/>
      <w:r w:rsidRPr="002E3CED">
        <w:rPr>
          <w:rFonts w:ascii="Times New Roman" w:hAnsi="Times New Roman" w:cs="Times New Roman"/>
          <w:sz w:val="24"/>
          <w:lang w:val="ru-RU"/>
        </w:rPr>
        <w:t>Ригина</w:t>
      </w:r>
      <w:proofErr w:type="spellEnd"/>
      <w:r w:rsidRPr="002E3CED">
        <w:rPr>
          <w:rFonts w:ascii="Times New Roman" w:hAnsi="Times New Roman" w:cs="Times New Roman"/>
          <w:sz w:val="24"/>
          <w:lang w:val="ru-RU"/>
        </w:rPr>
        <w:t>,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Г.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С.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Музыка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[Текст]: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книга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для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учителя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/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Г.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С.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proofErr w:type="spellStart"/>
      <w:r w:rsidRPr="002E3CED">
        <w:rPr>
          <w:rFonts w:ascii="Times New Roman" w:hAnsi="Times New Roman" w:cs="Times New Roman"/>
          <w:sz w:val="24"/>
          <w:lang w:val="ru-RU"/>
        </w:rPr>
        <w:t>Ригина</w:t>
      </w:r>
      <w:proofErr w:type="spellEnd"/>
      <w:r w:rsidRPr="002E3CED">
        <w:rPr>
          <w:rFonts w:ascii="Times New Roman" w:hAnsi="Times New Roman" w:cs="Times New Roman"/>
          <w:sz w:val="24"/>
          <w:lang w:val="ru-RU"/>
        </w:rPr>
        <w:t>.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-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М.:</w:t>
      </w:r>
      <w:r w:rsidRPr="002E3CED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Учебная</w:t>
      </w:r>
      <w:r w:rsidRPr="002E3CED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proofErr w:type="spellStart"/>
      <w:r w:rsidRPr="002E3CED">
        <w:rPr>
          <w:rFonts w:ascii="Times New Roman" w:hAnsi="Times New Roman" w:cs="Times New Roman"/>
          <w:sz w:val="24"/>
          <w:lang w:val="ru-RU"/>
        </w:rPr>
        <w:t>литерату¬ра</w:t>
      </w:r>
      <w:proofErr w:type="spellEnd"/>
      <w:r w:rsidRPr="002E3CED">
        <w:rPr>
          <w:rFonts w:ascii="Times New Roman" w:hAnsi="Times New Roman" w:cs="Times New Roman"/>
          <w:sz w:val="24"/>
          <w:lang w:val="ru-RU"/>
        </w:rPr>
        <w:t>,</w:t>
      </w:r>
      <w:r w:rsidRPr="002E3CED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2E3CED">
        <w:rPr>
          <w:rFonts w:ascii="Times New Roman" w:hAnsi="Times New Roman" w:cs="Times New Roman"/>
          <w:sz w:val="24"/>
          <w:lang w:val="ru-RU"/>
        </w:rPr>
        <w:t>2000.</w:t>
      </w:r>
    </w:p>
    <w:p w:rsidR="00213269" w:rsidRPr="00976130" w:rsidRDefault="00213269">
      <w:pPr>
        <w:spacing w:after="0" w:line="480" w:lineRule="auto"/>
        <w:ind w:left="120"/>
        <w:rPr>
          <w:lang w:val="ru-RU"/>
        </w:rPr>
      </w:pPr>
    </w:p>
    <w:p w:rsidR="00213269" w:rsidRPr="00976130" w:rsidRDefault="00213269">
      <w:pPr>
        <w:spacing w:after="0"/>
        <w:ind w:left="120"/>
        <w:rPr>
          <w:lang w:val="ru-RU"/>
        </w:rPr>
      </w:pPr>
    </w:p>
    <w:p w:rsidR="00213269" w:rsidRPr="001E2526" w:rsidRDefault="00213269">
      <w:pPr>
        <w:spacing w:after="0" w:line="480" w:lineRule="auto"/>
        <w:ind w:left="120"/>
        <w:rPr>
          <w:lang w:val="ru-RU"/>
        </w:rPr>
      </w:pPr>
      <w:bookmarkStart w:id="14" w:name="_GoBack"/>
      <w:bookmarkEnd w:id="14"/>
    </w:p>
    <w:p w:rsidR="00213269" w:rsidRPr="001E2526" w:rsidRDefault="00213269">
      <w:pPr>
        <w:rPr>
          <w:lang w:val="ru-RU"/>
        </w:rPr>
        <w:sectPr w:rsidR="00213269" w:rsidRPr="001E252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E2526" w:rsidRPr="001E2526" w:rsidRDefault="001E2526">
      <w:pPr>
        <w:rPr>
          <w:lang w:val="ru-RU"/>
        </w:rPr>
      </w:pPr>
    </w:p>
    <w:sectPr w:rsidR="001E2526" w:rsidRPr="001E25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03222"/>
    <w:multiLevelType w:val="hybridMultilevel"/>
    <w:tmpl w:val="F1587914"/>
    <w:lvl w:ilvl="0" w:tplc="7152E4B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8E79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B54D21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2AD0D1A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C4C4BC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29D067B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C2052F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9C81F2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9496DE0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3269"/>
    <w:rsid w:val="001C5110"/>
    <w:rsid w:val="001E2526"/>
    <w:rsid w:val="00213269"/>
    <w:rsid w:val="002E3CED"/>
    <w:rsid w:val="00634BB3"/>
    <w:rsid w:val="007D0D02"/>
    <w:rsid w:val="008F170D"/>
    <w:rsid w:val="00976130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DBA6AE-801C-4721-A795-3B348F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2E3CED"/>
    <w:pPr>
      <w:ind w:left="720"/>
      <w:contextualSpacing/>
    </w:pPr>
    <w:rPr>
      <w:rFonts w:eastAsiaTheme="minorEastAsia"/>
    </w:rPr>
  </w:style>
  <w:style w:type="paragraph" w:styleId="af">
    <w:name w:val="Body Text"/>
    <w:basedOn w:val="a"/>
    <w:link w:val="af0"/>
    <w:uiPriority w:val="99"/>
    <w:unhideWhenUsed/>
    <w:rsid w:val="002E3CED"/>
    <w:pPr>
      <w:spacing w:after="120"/>
    </w:pPr>
    <w:rPr>
      <w:rFonts w:eastAsiaTheme="minorEastAsia"/>
    </w:rPr>
  </w:style>
  <w:style w:type="character" w:customStyle="1" w:styleId="af0">
    <w:name w:val="Основной текст Знак"/>
    <w:basedOn w:val="a0"/>
    <w:link w:val="af"/>
    <w:uiPriority w:val="99"/>
    <w:rsid w:val="002E3CE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9b004" TargetMode="External"/><Relationship Id="rId117" Type="http://schemas.openxmlformats.org/officeDocument/2006/relationships/hyperlink" Target="https://m.edsoo.ru/f5ea25c0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9b748" TargetMode="External"/><Relationship Id="rId84" Type="http://schemas.openxmlformats.org/officeDocument/2006/relationships/hyperlink" Target="https://m.edsoo.ru/f5e9b5b8" TargetMode="External"/><Relationship Id="rId89" Type="http://schemas.openxmlformats.org/officeDocument/2006/relationships/hyperlink" Target="https://m.edsoo.ru/f5e9bd1a" TargetMode="External"/><Relationship Id="rId112" Type="http://schemas.openxmlformats.org/officeDocument/2006/relationships/hyperlink" Target="https://m.edsoo.ru/f5ea05b8" TargetMode="External"/><Relationship Id="rId133" Type="http://schemas.openxmlformats.org/officeDocument/2006/relationships/hyperlink" Target="https://m.edsoo.ru/f5e9bd1a" TargetMode="External"/><Relationship Id="rId138" Type="http://schemas.openxmlformats.org/officeDocument/2006/relationships/hyperlink" Target="https://m.edsoo.ru/f5e9bd1a" TargetMode="External"/><Relationship Id="rId154" Type="http://schemas.openxmlformats.org/officeDocument/2006/relationships/hyperlink" Target="https://m.edsoo.ru/f5e9bd1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073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9bd1a" TargetMode="External"/><Relationship Id="rId79" Type="http://schemas.openxmlformats.org/officeDocument/2006/relationships/hyperlink" Target="https://m.edsoo.ru/f5e9bd1a" TargetMode="External"/><Relationship Id="rId102" Type="http://schemas.openxmlformats.org/officeDocument/2006/relationships/hyperlink" Target="https://m.edsoo.ru/f5e9e6a0" TargetMode="External"/><Relationship Id="rId123" Type="http://schemas.openxmlformats.org/officeDocument/2006/relationships/hyperlink" Target="https://m.edsoo.ru/f5e9e6a0" TargetMode="External"/><Relationship Id="rId128" Type="http://schemas.openxmlformats.org/officeDocument/2006/relationships/hyperlink" Target="https://m.edsoo.ru/f5ea17f6" TargetMode="External"/><Relationship Id="rId144" Type="http://schemas.openxmlformats.org/officeDocument/2006/relationships/hyperlink" Target="https://m.edsoo.ru/f5e9bd1a" TargetMode="External"/><Relationship Id="rId149" Type="http://schemas.openxmlformats.org/officeDocument/2006/relationships/hyperlink" Target="https://m.edsoo.ru/f5e9e6a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6a0" TargetMode="External"/><Relationship Id="rId95" Type="http://schemas.openxmlformats.org/officeDocument/2006/relationships/hyperlink" Target="https://m.edsoo.ru/f5e9bd1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9b5b8" TargetMode="External"/><Relationship Id="rId113" Type="http://schemas.openxmlformats.org/officeDocument/2006/relationships/hyperlink" Target="https://m.edsoo.ru/f5ea0b80" TargetMode="External"/><Relationship Id="rId118" Type="http://schemas.openxmlformats.org/officeDocument/2006/relationships/hyperlink" Target="https://m.edsoo.ru/f5ea30ec" TargetMode="External"/><Relationship Id="rId134" Type="http://schemas.openxmlformats.org/officeDocument/2006/relationships/hyperlink" Target="https://m.edsoo.ru/f5e9e6a0" TargetMode="External"/><Relationship Id="rId139" Type="http://schemas.openxmlformats.org/officeDocument/2006/relationships/hyperlink" Target="https://m.edsoo.ru/f5e9e6a0" TargetMode="External"/><Relationship Id="rId80" Type="http://schemas.openxmlformats.org/officeDocument/2006/relationships/hyperlink" Target="https://m.edsoo.ru/f5e9e6a0" TargetMode="External"/><Relationship Id="rId85" Type="http://schemas.openxmlformats.org/officeDocument/2006/relationships/hyperlink" Target="https://m.edsoo.ru/f5e9bd1a" TargetMode="External"/><Relationship Id="rId150" Type="http://schemas.openxmlformats.org/officeDocument/2006/relationships/hyperlink" Target="https://m.edsoo.ru/f5e9bd1a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9ae6a" TargetMode="External"/><Relationship Id="rId103" Type="http://schemas.openxmlformats.org/officeDocument/2006/relationships/hyperlink" Target="https://m.edsoo.ru/f5e9bd1a" TargetMode="External"/><Relationship Id="rId108" Type="http://schemas.openxmlformats.org/officeDocument/2006/relationships/hyperlink" Target="https://m.edsoo.ru/f5ea0d06" TargetMode="External"/><Relationship Id="rId116" Type="http://schemas.openxmlformats.org/officeDocument/2006/relationships/hyperlink" Target="https://m.edsoo.ru/f5e9e6a0" TargetMode="External"/><Relationship Id="rId124" Type="http://schemas.openxmlformats.org/officeDocument/2006/relationships/hyperlink" Target="https://m.edsoo.ru/f5e9bd1a" TargetMode="External"/><Relationship Id="rId129" Type="http://schemas.openxmlformats.org/officeDocument/2006/relationships/hyperlink" Target="https://m.edsoo.ru/f5ea195e" TargetMode="External"/><Relationship Id="rId137" Type="http://schemas.openxmlformats.org/officeDocument/2006/relationships/hyperlink" Target="https://m.edsoo.ru/f5e9bd1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9b5b8" TargetMode="External"/><Relationship Id="rId75" Type="http://schemas.openxmlformats.org/officeDocument/2006/relationships/hyperlink" Target="https://m.edsoo.ru/f5e9e6a0" TargetMode="External"/><Relationship Id="rId83" Type="http://schemas.openxmlformats.org/officeDocument/2006/relationships/hyperlink" Target="https://m.edsoo.ru/f5e9e524" TargetMode="External"/><Relationship Id="rId88" Type="http://schemas.openxmlformats.org/officeDocument/2006/relationships/hyperlink" Target="https://m.edsoo.ru/f5e9e6a0" TargetMode="External"/><Relationship Id="rId91" Type="http://schemas.openxmlformats.org/officeDocument/2006/relationships/hyperlink" Target="https://m.edsoo.ru/f5e9bd1a" TargetMode="External"/><Relationship Id="rId96" Type="http://schemas.openxmlformats.org/officeDocument/2006/relationships/hyperlink" Target="https://m.edsoo.ru/f5e9e6a0" TargetMode="External"/><Relationship Id="rId111" Type="http://schemas.openxmlformats.org/officeDocument/2006/relationships/hyperlink" Target="https://m.edsoo.ru/f5e9e6a0" TargetMode="External"/><Relationship Id="rId132" Type="http://schemas.openxmlformats.org/officeDocument/2006/relationships/hyperlink" Target="https://m.edsoo.ru/f5ea36fa" TargetMode="External"/><Relationship Id="rId140" Type="http://schemas.openxmlformats.org/officeDocument/2006/relationships/hyperlink" Target="https://m.edsoo.ru/f5e9bd1a" TargetMode="External"/><Relationship Id="rId145" Type="http://schemas.openxmlformats.org/officeDocument/2006/relationships/hyperlink" Target="https://m.edsoo.ru/f5e9e6a0" TargetMode="External"/><Relationship Id="rId153" Type="http://schemas.openxmlformats.org/officeDocument/2006/relationships/hyperlink" Target="https://m.edsoo.ru/f5e9e6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e6a0" TargetMode="External"/><Relationship Id="rId114" Type="http://schemas.openxmlformats.org/officeDocument/2006/relationships/hyperlink" Target="https://m.edsoo.ru/f5ea1c60" TargetMode="External"/><Relationship Id="rId119" Type="http://schemas.openxmlformats.org/officeDocument/2006/relationships/hyperlink" Target="https://m.edsoo.ru/f5ea2746" TargetMode="External"/><Relationship Id="rId127" Type="http://schemas.openxmlformats.org/officeDocument/2006/relationships/hyperlink" Target="https://m.edsoo.ru/f5e9e6a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9b5b8" TargetMode="External"/><Relationship Id="rId78" Type="http://schemas.openxmlformats.org/officeDocument/2006/relationships/hyperlink" Target="https://m.edsoo.ru/f5e9e6a0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e6a0" TargetMode="External"/><Relationship Id="rId94" Type="http://schemas.openxmlformats.org/officeDocument/2006/relationships/hyperlink" Target="https://m.edsoo.ru/f5e9e3a8" TargetMode="External"/><Relationship Id="rId99" Type="http://schemas.openxmlformats.org/officeDocument/2006/relationships/hyperlink" Target="https://m.edsoo.ru/f5e9e6a0" TargetMode="External"/><Relationship Id="rId101" Type="http://schemas.openxmlformats.org/officeDocument/2006/relationships/hyperlink" Target="https://m.edsoo.ru/f5e9bd1a" TargetMode="External"/><Relationship Id="rId122" Type="http://schemas.openxmlformats.org/officeDocument/2006/relationships/hyperlink" Target="https://m.edsoo.ru/f5e9bd1a" TargetMode="External"/><Relationship Id="rId130" Type="http://schemas.openxmlformats.org/officeDocument/2006/relationships/hyperlink" Target="https://m.edsoo.ru/f5e9bd1a" TargetMode="External"/><Relationship Id="rId135" Type="http://schemas.openxmlformats.org/officeDocument/2006/relationships/hyperlink" Target="https://m.edsoo.ru/f5e9bd1a" TargetMode="External"/><Relationship Id="rId143" Type="http://schemas.openxmlformats.org/officeDocument/2006/relationships/hyperlink" Target="https://m.edsoo.ru/f5e9e6a0" TargetMode="External"/><Relationship Id="rId148" Type="http://schemas.openxmlformats.org/officeDocument/2006/relationships/hyperlink" Target="https://m.edsoo.ru/f5e9bd1a" TargetMode="External"/><Relationship Id="rId151" Type="http://schemas.openxmlformats.org/officeDocument/2006/relationships/hyperlink" Target="https://m.edsoo.ru/f5ea6ed6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09f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e6a0" TargetMode="External"/><Relationship Id="rId97" Type="http://schemas.openxmlformats.org/officeDocument/2006/relationships/hyperlink" Target="https://m.edsoo.ru/f5e9f884" TargetMode="External"/><Relationship Id="rId104" Type="http://schemas.openxmlformats.org/officeDocument/2006/relationships/hyperlink" Target="https://m.edsoo.ru/f5e9d85e" TargetMode="External"/><Relationship Id="rId120" Type="http://schemas.openxmlformats.org/officeDocument/2006/relationships/hyperlink" Target="https://m.edsoo.ru/f5e9bd1a" TargetMode="External"/><Relationship Id="rId125" Type="http://schemas.openxmlformats.org/officeDocument/2006/relationships/hyperlink" Target="https://m.edsoo.ru/f5e9e6a0" TargetMode="External"/><Relationship Id="rId141" Type="http://schemas.openxmlformats.org/officeDocument/2006/relationships/hyperlink" Target="https://m.edsoo.ru/f5e9e6a0" TargetMode="External"/><Relationship Id="rId146" Type="http://schemas.openxmlformats.org/officeDocument/2006/relationships/hyperlink" Target="https://m.edsoo.ru/f5e9bd1a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m.edsoo.ru/f5e9ae6a" TargetMode="External"/><Relationship Id="rId92" Type="http://schemas.openxmlformats.org/officeDocument/2006/relationships/hyperlink" Target="https://m.edsoo.ru/f5e9e0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40f0" TargetMode="External"/><Relationship Id="rId87" Type="http://schemas.openxmlformats.org/officeDocument/2006/relationships/hyperlink" Target="https://m.edsoo.ru/f5e9bd1a" TargetMode="External"/><Relationship Id="rId110" Type="http://schemas.openxmlformats.org/officeDocument/2006/relationships/hyperlink" Target="https://m.edsoo.ru/f5e9bd1a" TargetMode="External"/><Relationship Id="rId115" Type="http://schemas.openxmlformats.org/officeDocument/2006/relationships/hyperlink" Target="https://m.edsoo.ru/f5e9bd1a" TargetMode="External"/><Relationship Id="rId131" Type="http://schemas.openxmlformats.org/officeDocument/2006/relationships/hyperlink" Target="https://m.edsoo.ru/f5e9e6a0" TargetMode="External"/><Relationship Id="rId136" Type="http://schemas.openxmlformats.org/officeDocument/2006/relationships/hyperlink" Target="https://m.edsoo.ru/f5e9e6a0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d6d8" TargetMode="External"/><Relationship Id="rId15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d1a" TargetMode="External"/><Relationship Id="rId100" Type="http://schemas.openxmlformats.org/officeDocument/2006/relationships/hyperlink" Target="https://m.edsoo.ru/f5e9b41e" TargetMode="External"/><Relationship Id="rId105" Type="http://schemas.openxmlformats.org/officeDocument/2006/relationships/hyperlink" Target="https://m.edsoo.ru/f5e9bd1a" TargetMode="External"/><Relationship Id="rId126" Type="http://schemas.openxmlformats.org/officeDocument/2006/relationships/hyperlink" Target="https://m.edsoo.ru/f5e9bd1a" TargetMode="External"/><Relationship Id="rId147" Type="http://schemas.openxmlformats.org/officeDocument/2006/relationships/hyperlink" Target="https://m.edsoo.ru/f5e9e6a0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9b748" TargetMode="External"/><Relationship Id="rId93" Type="http://schemas.openxmlformats.org/officeDocument/2006/relationships/hyperlink" Target="https://m.edsoo.ru/f5e9e236" TargetMode="External"/><Relationship Id="rId98" Type="http://schemas.openxmlformats.org/officeDocument/2006/relationships/hyperlink" Target="https://m.edsoo.ru/f5e9bd1a" TargetMode="External"/><Relationship Id="rId121" Type="http://schemas.openxmlformats.org/officeDocument/2006/relationships/hyperlink" Target="https://m.edsoo.ru/f5e9e6a0" TargetMode="External"/><Relationship Id="rId142" Type="http://schemas.openxmlformats.org/officeDocument/2006/relationships/hyperlink" Target="https://m.edsoo.ru/f5e9bd1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55</Pages>
  <Words>13007</Words>
  <Characters>74144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 1</cp:lastModifiedBy>
  <cp:revision>13</cp:revision>
  <dcterms:created xsi:type="dcterms:W3CDTF">2023-10-11T02:16:00Z</dcterms:created>
  <dcterms:modified xsi:type="dcterms:W3CDTF">2023-10-16T08:58:00Z</dcterms:modified>
</cp:coreProperties>
</file>