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FAAD" w14:textId="77777777" w:rsidR="001E7073" w:rsidRDefault="001E7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E1B0F" w14:textId="77777777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14:paraId="4660C96B" w14:textId="77777777" w:rsidR="001E7073" w:rsidRDefault="001E7073" w:rsidP="001E7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1E7073" w14:paraId="77337641" w14:textId="77777777" w:rsidTr="001E7073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5D7" w14:textId="4B8218E0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4A411C" wp14:editId="500ADB0B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Сластихина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Н.П. ______</w:t>
            </w:r>
          </w:p>
          <w:p w14:paraId="6B4D2605" w14:textId="77777777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«30» августа 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182" w14:textId="158245EF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B0BE97" wp14:editId="155C6B0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9525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D17" w14:textId="77777777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14:paraId="5761AC0F" w14:textId="17802DAD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8C8485" wp14:editId="2F9F90BB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FC497BE" wp14:editId="21640C2C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школа»</w:t>
            </w:r>
          </w:p>
          <w:p w14:paraId="591297D6" w14:textId="77777777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Ивченко О.В. ________</w:t>
            </w:r>
          </w:p>
          <w:p w14:paraId="3957C529" w14:textId="77777777" w:rsidR="001E7073" w:rsidRDefault="001E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«30» августа 2024 г.</w:t>
            </w:r>
          </w:p>
        </w:tc>
      </w:tr>
    </w:tbl>
    <w:p w14:paraId="0C4C9CF1" w14:textId="77777777" w:rsidR="001E7073" w:rsidRDefault="001E7073" w:rsidP="001E70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22D90CE" w14:textId="77777777" w:rsidR="001E7073" w:rsidRDefault="001E7073" w:rsidP="001E7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92512" w14:textId="77777777" w:rsidR="001E7073" w:rsidRDefault="001E7073" w:rsidP="001E7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B015A8" w14:textId="77777777" w:rsidR="001E7073" w:rsidRDefault="001E7073" w:rsidP="001E7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B9A02" w14:textId="77777777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1F9C" w14:textId="77777777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6B197830" w14:textId="77777777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4C572" w14:textId="1C6B9E40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«Изобразительное искусство</w:t>
      </w:r>
      <w:r>
        <w:rPr>
          <w:rFonts w:ascii="Times New Roman" w:hAnsi="Times New Roman"/>
          <w:b/>
          <w:sz w:val="28"/>
          <w:szCs w:val="28"/>
        </w:rPr>
        <w:t>» для обучающихся с умственной отсталостью 5 класса (интеллектуальными нарушениями)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школа».</w:t>
      </w:r>
    </w:p>
    <w:p w14:paraId="5CB77191" w14:textId="77777777" w:rsidR="001E7073" w:rsidRDefault="001E7073" w:rsidP="001E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(Вариант 1)</w:t>
      </w:r>
    </w:p>
    <w:p w14:paraId="048CA8A3" w14:textId="77777777" w:rsidR="001E7073" w:rsidRDefault="001E7073" w:rsidP="001E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2E2A57" w14:textId="77777777" w:rsidR="001E7073" w:rsidRDefault="001E7073" w:rsidP="001E70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Составил:   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учитель первой квалификационной категории </w:t>
      </w:r>
      <w:proofErr w:type="spellStart"/>
      <w:r>
        <w:rPr>
          <w:rFonts w:ascii="Times New Roman" w:hAnsi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Петровна</w:t>
      </w:r>
    </w:p>
    <w:p w14:paraId="3D1B1D21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54394671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34503385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54053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15CD0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254ED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0FF3C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C734B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FDD91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3A492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D44E9" w14:textId="77777777" w:rsidR="001E7073" w:rsidRDefault="001E7073" w:rsidP="001E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09909C" w14:textId="77777777" w:rsidR="001E7073" w:rsidRDefault="001E7073" w:rsidP="001E707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Toc144135601"/>
      <w:r>
        <w:rPr>
          <w:sz w:val="28"/>
          <w:szCs w:val="28"/>
        </w:rPr>
        <w:t>2024-2025 учебный год</w:t>
      </w:r>
    </w:p>
    <w:p w14:paraId="24FD9527" w14:textId="77777777" w:rsidR="001E7073" w:rsidRDefault="001E7073" w:rsidP="001E7073">
      <w:pPr>
        <w:pStyle w:val="1"/>
        <w:keepLines/>
        <w:widowControl/>
        <w:numPr>
          <w:ilvl w:val="0"/>
          <w:numId w:val="10"/>
        </w:numPr>
        <w:suppressAutoHyphens w:val="0"/>
        <w:spacing w:before="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2F4FC2E6" w14:textId="77777777" w:rsidR="001E7073" w:rsidRDefault="001E7073" w:rsidP="001E70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4C135" w14:textId="676B40DA" w:rsidR="001E7073" w:rsidRDefault="001E7073" w:rsidP="001E70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color w:val="000000"/>
          <w:sz w:val="28"/>
          <w:szCs w:val="28"/>
        </w:rPr>
        <w:t>Изобразительное искусство</w:t>
      </w:r>
      <w:r>
        <w:rPr>
          <w:rFonts w:ascii="Times New Roman" w:hAnsi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 w:history="1">
        <w:r>
          <w:rPr>
            <w:rStyle w:val="af3"/>
            <w:rFonts w:ascii="Times New Roman" w:hAnsi="Times New Roman"/>
            <w:color w:val="000080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>
        <w:rPr>
          <w:rFonts w:ascii="Times New Roman" w:hAnsi="Times New Roman"/>
          <w:sz w:val="28"/>
          <w:szCs w:val="28"/>
        </w:rPr>
        <w:t xml:space="preserve">№ 242-ОД </w:t>
      </w:r>
      <w:r>
        <w:rPr>
          <w:rFonts w:ascii="Times New Roman" w:hAnsi="Times New Roman"/>
          <w:color w:val="000000"/>
          <w:sz w:val="28"/>
          <w:szCs w:val="28"/>
        </w:rPr>
        <w:t>от 30 августа 2024 года, учебного плана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45A4C4F4" w14:textId="619EEFD7" w:rsidR="001E7073" w:rsidRDefault="001E7073" w:rsidP="001E7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рабоч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 программа по предмету «Изобразительное искусство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для обучающихся </w:t>
      </w:r>
      <w:r>
        <w:rPr>
          <w:rFonts w:ascii="Times New Roman" w:hAnsi="Times New Roman"/>
          <w:sz w:val="28"/>
          <w:szCs w:val="28"/>
        </w:rPr>
        <w:t xml:space="preserve">с умственной </w:t>
      </w:r>
      <w:proofErr w:type="gramStart"/>
      <w:r>
        <w:rPr>
          <w:rFonts w:ascii="Times New Roman" w:hAnsi="Times New Roman"/>
          <w:sz w:val="28"/>
          <w:szCs w:val="28"/>
        </w:rPr>
        <w:t>отсталостью  5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(интеллектуальными нарушениями)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</w:p>
    <w:p w14:paraId="5D248F0B" w14:textId="77777777" w:rsidR="001E7073" w:rsidRDefault="001E7073" w:rsidP="001E70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сверстниками (обучающимися), принципы учебной дисциплины и самоорганизации;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5E9080FF" w14:textId="7A60F1EB" w:rsidR="001E7073" w:rsidRDefault="001E7073" w:rsidP="001E70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стей содержания предмета «Изобразительное искусство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9C7FC6B" w14:textId="79499063" w:rsidR="002C7C7B" w:rsidRDefault="00B5017C" w:rsidP="001E7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</w:t>
      </w:r>
      <w:r w:rsidR="001E7073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является обязательной частью учебного плана. Рабочая программа в 5 классе рассчитана на 34 учебные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недели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 68 часов в год (2 часа в неделю).</w:t>
      </w:r>
    </w:p>
    <w:p w14:paraId="23CD5E9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14:paraId="18B311FD" w14:textId="77777777"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28C5DACC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49678D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4A521A9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6E0923F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6FB49C5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7EDE43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2FC95D8F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5B16F66A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1AF8149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A3A43F6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684E182B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14:paraId="170227B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14:paraId="48BAD8F2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14:paraId="4321959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14:paraId="7A751F0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14:paraId="7A34CAA0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14:paraId="58A9C33A" w14:textId="77777777"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37B2A" w14:textId="77777777"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788ADBD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14:paraId="717DD6F7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2C7C7B" w14:paraId="1B4D0FCF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03ACC17D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14:paraId="1587805A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0A53A90E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468945F1" w14:textId="77777777"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 w14:paraId="4D5A17B5" w14:textId="77777777">
        <w:trPr>
          <w:trHeight w:val="270"/>
          <w:jc w:val="center"/>
        </w:trPr>
        <w:tc>
          <w:tcPr>
            <w:tcW w:w="619" w:type="dxa"/>
          </w:tcPr>
          <w:p w14:paraId="7664493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058EA92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6E2B89A0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14:paraId="174BADE0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1B204180" w14:textId="77777777">
        <w:trPr>
          <w:trHeight w:val="270"/>
          <w:jc w:val="center"/>
        </w:trPr>
        <w:tc>
          <w:tcPr>
            <w:tcW w:w="619" w:type="dxa"/>
          </w:tcPr>
          <w:p w14:paraId="144C507A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EB80401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047E703C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01A4676C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0BD6EE" w14:textId="77777777">
        <w:trPr>
          <w:trHeight w:val="270"/>
          <w:jc w:val="center"/>
        </w:trPr>
        <w:tc>
          <w:tcPr>
            <w:tcW w:w="619" w:type="dxa"/>
          </w:tcPr>
          <w:p w14:paraId="3F7D85DF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D858E18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A91B3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14:paraId="4D85E76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313424" w14:textId="77777777">
        <w:trPr>
          <w:trHeight w:val="270"/>
          <w:jc w:val="center"/>
        </w:trPr>
        <w:tc>
          <w:tcPr>
            <w:tcW w:w="619" w:type="dxa"/>
          </w:tcPr>
          <w:p w14:paraId="524120E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27974F53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2CAF91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6FC2F4A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3786D3C7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6BAA11D5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767B0087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14:paraId="67D02776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A774113" w14:textId="67BDB284"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0385D8" w14:textId="766BD759"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1F327C1F" w14:textId="1738D4D3"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6ED08421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069E225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09157E89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8A40020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66A5817F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665D5FA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BCEC6CA" w14:textId="1C39B94F"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06AD0DAD" w14:textId="77777777"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7F2549B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14:paraId="66A47EF8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4FA7E6E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14:paraId="77531572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96AA036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1A9123B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4D14E79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3606900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34D16C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6136E840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1278CF7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3FBCF2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4EAA883D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7F397DAC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B9736C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531E587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4E34F96A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61514114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053A99D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342CDDCB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384584EC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14:paraId="5E0912D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1D24E2C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2B1BCA60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642F8A8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EE366F2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44F100F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CBF06A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76E34D6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59EDFABD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19B90E63" w14:textId="73D9BFE2"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6B69AAC1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FC89032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C509F29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1BF6CF4C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67B638F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7C4298F8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21F362F9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1128AE1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60AC8F8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73766B69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85031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4"/>
          <w:footerReference w:type="default" r:id="rId15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14:paraId="45F93CEB" w14:textId="77777777"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709"/>
        <w:gridCol w:w="3685"/>
        <w:gridCol w:w="3261"/>
        <w:gridCol w:w="3118"/>
      </w:tblGrid>
      <w:tr w:rsidR="002C7C7B" w14:paraId="6E56DF4D" w14:textId="77777777" w:rsidTr="002F3BA4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14:paraId="05A2EA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56071B8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B7E70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4F26E15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14:paraId="219FB2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14:paraId="0698678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14:paraId="1FC89DB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 w14:paraId="136F6801" w14:textId="77777777">
        <w:trPr>
          <w:cantSplit/>
          <w:trHeight w:val="467"/>
        </w:trPr>
        <w:tc>
          <w:tcPr>
            <w:tcW w:w="709" w:type="dxa"/>
            <w:vMerge/>
            <w:vAlign w:val="center"/>
          </w:tcPr>
          <w:p w14:paraId="15C16FC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8EAFBC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9CA58F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52C2BFE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4832F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</w:tcPr>
          <w:p w14:paraId="30D917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 w14:paraId="412518E2" w14:textId="77777777">
        <w:trPr>
          <w:cantSplit/>
          <w:trHeight w:val="1323"/>
        </w:trPr>
        <w:tc>
          <w:tcPr>
            <w:tcW w:w="709" w:type="dxa"/>
          </w:tcPr>
          <w:p w14:paraId="33F59B6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05751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60EDC7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CFB6B7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55765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шум».</w:t>
            </w:r>
          </w:p>
          <w:p w14:paraId="0DAA9CF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14:paraId="655549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14:paraId="13E76C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0496ED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14:paraId="0C2D62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14:paraId="441A5E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2B313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6B0D2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14:paraId="71F565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14:paraId="6E4AA83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 w14:paraId="6E2BD64A" w14:textId="77777777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7385F2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A75F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27FBB6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E9885E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C5536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24082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984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008D117" w14:textId="77777777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14:paraId="22C8C0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8FE2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4CE4A2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A4D275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EBEC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E69D8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360FC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CA375EC" w14:textId="77777777">
        <w:trPr>
          <w:cantSplit/>
          <w:trHeight w:val="760"/>
        </w:trPr>
        <w:tc>
          <w:tcPr>
            <w:tcW w:w="709" w:type="dxa"/>
          </w:tcPr>
          <w:p w14:paraId="2D4A30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24197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7951941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49AAB15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46203A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14:paraId="2F3264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14:paraId="3B4365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14:paraId="23A3E4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6184A3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38723C7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118787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175364B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14:paraId="754CA1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14:paraId="17CA08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 w14:paraId="580A6400" w14:textId="77777777">
        <w:trPr>
          <w:cantSplit/>
          <w:trHeight w:val="1395"/>
        </w:trPr>
        <w:tc>
          <w:tcPr>
            <w:tcW w:w="709" w:type="dxa"/>
          </w:tcPr>
          <w:p w14:paraId="65EFB6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829D55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37EA58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346157C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57160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991292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E5B9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47C39A" w14:textId="77777777">
        <w:trPr>
          <w:cantSplit/>
          <w:trHeight w:val="1091"/>
        </w:trPr>
        <w:tc>
          <w:tcPr>
            <w:tcW w:w="709" w:type="dxa"/>
          </w:tcPr>
          <w:p w14:paraId="21AB418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1FE60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56D30E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79F07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A237E4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B005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D35A9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E316A20" w14:textId="77777777">
        <w:trPr>
          <w:cantSplit/>
          <w:trHeight w:val="1651"/>
        </w:trPr>
        <w:tc>
          <w:tcPr>
            <w:tcW w:w="709" w:type="dxa"/>
          </w:tcPr>
          <w:p w14:paraId="1027B5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E791E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79123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4609C3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F916B5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08D0BC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AE4313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14:paraId="2F40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7E6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E342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50CC73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14:paraId="4E74EC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76952A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14:paraId="537C0FCA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976A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36E54E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16048C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14:paraId="478F44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 w14:paraId="3772305A" w14:textId="77777777">
        <w:trPr>
          <w:cantSplit/>
          <w:trHeight w:val="827"/>
        </w:trPr>
        <w:tc>
          <w:tcPr>
            <w:tcW w:w="709" w:type="dxa"/>
          </w:tcPr>
          <w:p w14:paraId="28C146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9BCBC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788E0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C92FD1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038A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D4384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805CB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46700D" w14:textId="77777777">
        <w:trPr>
          <w:cantSplit/>
          <w:trHeight w:val="840"/>
        </w:trPr>
        <w:tc>
          <w:tcPr>
            <w:tcW w:w="709" w:type="dxa"/>
          </w:tcPr>
          <w:p w14:paraId="32B5ABF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7E91D559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BB2BC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52ECEC7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6379B4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7E4D69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7AE1E53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4722A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167B14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AC470F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2D2F1A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031BB8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597AF4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14:paraId="5D0BAD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23FB04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6FE293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23D1A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5D3348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14:paraId="136062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73BA6B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14:paraId="51C4571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744E5C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340CA115" w14:textId="77777777">
        <w:trPr>
          <w:cantSplit/>
          <w:trHeight w:val="739"/>
        </w:trPr>
        <w:tc>
          <w:tcPr>
            <w:tcW w:w="709" w:type="dxa"/>
          </w:tcPr>
          <w:p w14:paraId="124591D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1F8CD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0EA02C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788DE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E82D4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1D171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BB30D0F" w14:textId="77777777">
        <w:trPr>
          <w:cantSplit/>
          <w:trHeight w:val="694"/>
        </w:trPr>
        <w:tc>
          <w:tcPr>
            <w:tcW w:w="709" w:type="dxa"/>
          </w:tcPr>
          <w:p w14:paraId="638C6B8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D063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26563C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6B29C1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1C13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91C3F3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533B14" w14:textId="77777777">
        <w:trPr>
          <w:cantSplit/>
          <w:trHeight w:val="123"/>
        </w:trPr>
        <w:tc>
          <w:tcPr>
            <w:tcW w:w="709" w:type="dxa"/>
          </w:tcPr>
          <w:p w14:paraId="0F08C2A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E1F6D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BBD7D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F53ACA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13EF1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C73BE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9CD2AD" w14:textId="77777777">
        <w:trPr>
          <w:cantSplit/>
          <w:trHeight w:val="1938"/>
        </w:trPr>
        <w:tc>
          <w:tcPr>
            <w:tcW w:w="709" w:type="dxa"/>
          </w:tcPr>
          <w:p w14:paraId="090E66C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888B0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7EEB465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2F6DF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3D81F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5464E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35426BF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5034025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261" w:type="dxa"/>
            <w:vMerge w:val="restart"/>
          </w:tcPr>
          <w:p w14:paraId="764BE0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7E0833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5B1672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14:paraId="073667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14:paraId="4D3E49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 w14:paraId="21CDD5D4" w14:textId="77777777">
        <w:trPr>
          <w:cantSplit/>
          <w:trHeight w:val="1437"/>
        </w:trPr>
        <w:tc>
          <w:tcPr>
            <w:tcW w:w="709" w:type="dxa"/>
          </w:tcPr>
          <w:p w14:paraId="404B217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D4FE4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D033E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0843C7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C1031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43632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4ECC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F62A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B5D0E90" w14:textId="77777777">
        <w:trPr>
          <w:cantSplit/>
          <w:trHeight w:val="870"/>
        </w:trPr>
        <w:tc>
          <w:tcPr>
            <w:tcW w:w="709" w:type="dxa"/>
          </w:tcPr>
          <w:p w14:paraId="7090E5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B4F4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160BDD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04C8A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367B8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D2DB4C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0D7C68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78D0DAC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7F64F5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14:paraId="5F2A41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732878E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72B210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342930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14:paraId="2B29D0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7E39CA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0A2653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 w14:paraId="33EB694F" w14:textId="77777777">
        <w:trPr>
          <w:cantSplit/>
          <w:trHeight w:val="839"/>
        </w:trPr>
        <w:tc>
          <w:tcPr>
            <w:tcW w:w="709" w:type="dxa"/>
          </w:tcPr>
          <w:p w14:paraId="3C04A0B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895CC9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5D5B2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23AA59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EF06B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4A84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C89AE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B1CC2E5" w14:textId="77777777">
        <w:trPr>
          <w:cantSplit/>
          <w:trHeight w:val="993"/>
        </w:trPr>
        <w:tc>
          <w:tcPr>
            <w:tcW w:w="709" w:type="dxa"/>
          </w:tcPr>
          <w:p w14:paraId="6933C9E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D654D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7381FB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5C8DA7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16DDB2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7DF3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F5A73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B4AE6DB" w14:textId="77777777">
        <w:trPr>
          <w:cantSplit/>
          <w:trHeight w:val="1011"/>
        </w:trPr>
        <w:tc>
          <w:tcPr>
            <w:tcW w:w="709" w:type="dxa"/>
          </w:tcPr>
          <w:p w14:paraId="796DA3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32F7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4536A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F1871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7C07FF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EFA793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A08A28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14:paraId="584EBD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5FC7B4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14:paraId="0B73FBF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14:paraId="7B967B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570E2F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5634CD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42C266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14:paraId="36E7AB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70A230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19375E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7C35E9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 w14:paraId="074D9465" w14:textId="77777777">
        <w:trPr>
          <w:cantSplit/>
          <w:trHeight w:val="692"/>
        </w:trPr>
        <w:tc>
          <w:tcPr>
            <w:tcW w:w="709" w:type="dxa"/>
          </w:tcPr>
          <w:p w14:paraId="43872B0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389E8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4CAB80F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A7EE3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0F0A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C54D26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18658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FCAB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896C482" w14:textId="77777777">
        <w:trPr>
          <w:cantSplit/>
          <w:trHeight w:val="1437"/>
        </w:trPr>
        <w:tc>
          <w:tcPr>
            <w:tcW w:w="709" w:type="dxa"/>
          </w:tcPr>
          <w:p w14:paraId="4642903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A2E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3E7154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1CB72B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A0BAB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CC7F8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972E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D96F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4387586" w14:textId="77777777">
        <w:trPr>
          <w:cantSplit/>
          <w:trHeight w:val="666"/>
        </w:trPr>
        <w:tc>
          <w:tcPr>
            <w:tcW w:w="709" w:type="dxa"/>
          </w:tcPr>
          <w:p w14:paraId="7AFD8E9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C54D9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20542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94860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14:paraId="38982DC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14:paraId="412016B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14:paraId="0714168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28B17E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C4E00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1765355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20BB0D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42F5BD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863B5E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54455E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34A6D05E" w14:textId="77777777">
        <w:trPr>
          <w:cantSplit/>
          <w:trHeight w:val="846"/>
        </w:trPr>
        <w:tc>
          <w:tcPr>
            <w:tcW w:w="709" w:type="dxa"/>
          </w:tcPr>
          <w:p w14:paraId="05015A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FEFB7B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4A67D4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C4A579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0FF0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D89A5B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938C028" w14:textId="77777777">
        <w:trPr>
          <w:cantSplit/>
          <w:trHeight w:val="540"/>
        </w:trPr>
        <w:tc>
          <w:tcPr>
            <w:tcW w:w="709" w:type="dxa"/>
          </w:tcPr>
          <w:p w14:paraId="7E94882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3383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3DA8E9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419698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F1B45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CA10B3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A80B838" w14:textId="77777777">
        <w:trPr>
          <w:cantSplit/>
          <w:trHeight w:val="1437"/>
        </w:trPr>
        <w:tc>
          <w:tcPr>
            <w:tcW w:w="709" w:type="dxa"/>
          </w:tcPr>
          <w:p w14:paraId="5130A3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045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AE3C7F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F7ABC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14:paraId="028DF5F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223F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14:paraId="0BF770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14:paraId="2EB114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Городец. </w:t>
            </w:r>
          </w:p>
          <w:p w14:paraId="5A6FC3F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14:paraId="0CBCBB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F69A4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2EAF3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14:paraId="1A837F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41CC83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DD3D27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14:paraId="223D08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 w14:paraId="21F10B84" w14:textId="77777777">
        <w:trPr>
          <w:cantSplit/>
          <w:trHeight w:val="1437"/>
        </w:trPr>
        <w:tc>
          <w:tcPr>
            <w:tcW w:w="709" w:type="dxa"/>
          </w:tcPr>
          <w:p w14:paraId="57280A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635CE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493735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0413E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57C4B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638BA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7BF2C05" w14:textId="77777777">
        <w:trPr>
          <w:cantSplit/>
          <w:trHeight w:val="502"/>
        </w:trPr>
        <w:tc>
          <w:tcPr>
            <w:tcW w:w="709" w:type="dxa"/>
          </w:tcPr>
          <w:p w14:paraId="375380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83D4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717C75D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EC181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7085DE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5AB14E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261" w:type="dxa"/>
            <w:vMerge w:val="restart"/>
          </w:tcPr>
          <w:p w14:paraId="5F1EBE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14:paraId="3973A1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14:paraId="241948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14:paraId="790843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D12018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14:paraId="46D180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14:paraId="6E32A3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27C83C5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1566F4A3" w14:textId="77777777">
        <w:trPr>
          <w:cantSplit/>
          <w:trHeight w:val="566"/>
        </w:trPr>
        <w:tc>
          <w:tcPr>
            <w:tcW w:w="709" w:type="dxa"/>
          </w:tcPr>
          <w:p w14:paraId="0C089CE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178F32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8153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5CB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7EAF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253B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3D0A868" w14:textId="77777777">
        <w:trPr>
          <w:cantSplit/>
          <w:trHeight w:val="546"/>
        </w:trPr>
        <w:tc>
          <w:tcPr>
            <w:tcW w:w="709" w:type="dxa"/>
          </w:tcPr>
          <w:p w14:paraId="29C3D1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51B57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1ABA1D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6BDE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3D7C6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DA82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6C7269E" w14:textId="77777777">
        <w:trPr>
          <w:cantSplit/>
          <w:trHeight w:val="554"/>
        </w:trPr>
        <w:tc>
          <w:tcPr>
            <w:tcW w:w="709" w:type="dxa"/>
          </w:tcPr>
          <w:p w14:paraId="66D977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CC00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103E71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6A179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BF19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34344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FD20AE1" w14:textId="77777777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21618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8A741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238D58D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0095EF0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0690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1C987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14:paraId="7B52100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14:paraId="163E0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Хохлома. </w:t>
            </w:r>
          </w:p>
          <w:p w14:paraId="63DD8CE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261" w:type="dxa"/>
            <w:vMerge w:val="restart"/>
          </w:tcPr>
          <w:p w14:paraId="4572B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Хохлома.</w:t>
            </w:r>
          </w:p>
          <w:p w14:paraId="5BE984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289E3A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14:paraId="5934C4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14:paraId="5865950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Хохлома, отвечают на вопросы.</w:t>
            </w:r>
          </w:p>
          <w:p w14:paraId="4C137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Уясняют, какие цвета используют в хохломской росписи. </w:t>
            </w:r>
          </w:p>
          <w:p w14:paraId="224E45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 w14:paraId="2E421822" w14:textId="77777777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14:paraId="27F827F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621FA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1093330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7A194E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A50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D3EB67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9EA59E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E87E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1691828" w14:textId="77777777">
        <w:trPr>
          <w:cantSplit/>
          <w:trHeight w:val="728"/>
        </w:trPr>
        <w:tc>
          <w:tcPr>
            <w:tcW w:w="709" w:type="dxa"/>
          </w:tcPr>
          <w:p w14:paraId="38A4A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F6154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3E5A3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4BC4D8F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C49A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6656DD8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2D7C96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14:paraId="1FA950C8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D8CD82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5F4D45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2761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766AA41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742638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7950D7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D6AA14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6EBA05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5B341170" w14:textId="77777777">
        <w:trPr>
          <w:cantSplit/>
          <w:trHeight w:val="1437"/>
        </w:trPr>
        <w:tc>
          <w:tcPr>
            <w:tcW w:w="709" w:type="dxa"/>
          </w:tcPr>
          <w:p w14:paraId="67D0AC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782D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5C7B7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06B37B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9083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FDC7D2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9CE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264763E" w14:textId="77777777">
        <w:trPr>
          <w:cantSplit/>
          <w:trHeight w:val="550"/>
        </w:trPr>
        <w:tc>
          <w:tcPr>
            <w:tcW w:w="709" w:type="dxa"/>
          </w:tcPr>
          <w:p w14:paraId="778DE9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A33739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42E735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3B0276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87F57A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51A84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B1C8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E3DB06" w14:textId="77777777">
        <w:trPr>
          <w:cantSplit/>
          <w:trHeight w:val="416"/>
        </w:trPr>
        <w:tc>
          <w:tcPr>
            <w:tcW w:w="709" w:type="dxa"/>
          </w:tcPr>
          <w:p w14:paraId="3318E97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C2266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C47BD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6731EC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13B591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CD6AC2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97A0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63129E6" w14:textId="77777777">
        <w:trPr>
          <w:cantSplit/>
          <w:trHeight w:val="1437"/>
        </w:trPr>
        <w:tc>
          <w:tcPr>
            <w:tcW w:w="709" w:type="dxa"/>
          </w:tcPr>
          <w:p w14:paraId="295680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682CF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3600AF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69184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77844DF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9AF5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14:paraId="45E795B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14:paraId="60668C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древесины для изготовления игрушек.</w:t>
            </w:r>
          </w:p>
          <w:p w14:paraId="59385F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14:paraId="62B276F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игрушек.</w:t>
            </w:r>
          </w:p>
          <w:p w14:paraId="738B11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91D4E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14:paraId="3446FB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игрушек, отвечают на вопросы.</w:t>
            </w:r>
          </w:p>
          <w:p w14:paraId="2230BD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этапы изготовления игрушек.</w:t>
            </w:r>
          </w:p>
          <w:p w14:paraId="42CFEE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14:paraId="3DF54A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 w14:paraId="6A9F4276" w14:textId="77777777">
        <w:trPr>
          <w:cantSplit/>
          <w:trHeight w:val="1181"/>
        </w:trPr>
        <w:tc>
          <w:tcPr>
            <w:tcW w:w="709" w:type="dxa"/>
          </w:tcPr>
          <w:p w14:paraId="2721049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8B908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2D82C1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C54DC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2EA4E5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70FAFB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D5416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3A9CD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DD14F9E" w14:textId="77777777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7AC593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8C0AE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2E2B3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14:paraId="2E032F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4B303A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143286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716016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0E4659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BEC34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FA79B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14:paraId="0C1488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0ABC7E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C3DBC4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76BCE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 w14:paraId="64236EB7" w14:textId="77777777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1E82D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334BD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14:paraId="294A0FD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194D55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46CF95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24AB8BE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AFCBB36" w14:textId="77777777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5B53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8FC0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5CB320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4F4AB6D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00554BD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634A787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A80C92" w14:textId="77777777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14:paraId="0CA6D52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74BADB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D53B4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7F36B76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712758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0D710A6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587DC6" w14:textId="77777777">
        <w:trPr>
          <w:cantSplit/>
          <w:trHeight w:val="870"/>
        </w:trPr>
        <w:tc>
          <w:tcPr>
            <w:tcW w:w="709" w:type="dxa"/>
          </w:tcPr>
          <w:p w14:paraId="7DF7150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EDAAA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AB8495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6AE280C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E73E5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14:paraId="0F2726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14:paraId="6C0D079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14:paraId="4AE946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14:paraId="72459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14:paraId="740184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795121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различать виды скульптур.</w:t>
            </w:r>
          </w:p>
          <w:p w14:paraId="388170D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14:paraId="58D2F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скульптуры, отвечают на вопросы.</w:t>
            </w:r>
          </w:p>
          <w:p w14:paraId="3190C9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1A7E04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14:paraId="6F85BA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14:paraId="785B8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 w14:paraId="231F18BF" w14:textId="77777777">
        <w:trPr>
          <w:cantSplit/>
          <w:trHeight w:val="1831"/>
        </w:trPr>
        <w:tc>
          <w:tcPr>
            <w:tcW w:w="709" w:type="dxa"/>
          </w:tcPr>
          <w:p w14:paraId="02DDF6D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543F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30C22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339DBA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502D4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A8C39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64124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24A3B5C" w14:textId="77777777">
        <w:trPr>
          <w:cantSplit/>
        </w:trPr>
        <w:tc>
          <w:tcPr>
            <w:tcW w:w="709" w:type="dxa"/>
          </w:tcPr>
          <w:p w14:paraId="7B052C2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07AD8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53D1E4F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64AF3B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7373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0C2BF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0E349B2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1330B4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E1F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79CD7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3704B0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14:paraId="49FF9E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6E6178C0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C62632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5581826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473FF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512D4F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57984B24" w14:textId="77777777">
        <w:trPr>
          <w:cantSplit/>
        </w:trPr>
        <w:tc>
          <w:tcPr>
            <w:tcW w:w="709" w:type="dxa"/>
          </w:tcPr>
          <w:p w14:paraId="04D4287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A203FB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2239CA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1E0BAAE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931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5E16D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42C6E8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2B781C0" w14:textId="77777777">
        <w:trPr>
          <w:cantSplit/>
        </w:trPr>
        <w:tc>
          <w:tcPr>
            <w:tcW w:w="709" w:type="dxa"/>
          </w:tcPr>
          <w:p w14:paraId="08877CB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C874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351B4B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31E45F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B6E32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99ED2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52B21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6203BCE" w14:textId="77777777">
        <w:trPr>
          <w:cantSplit/>
        </w:trPr>
        <w:tc>
          <w:tcPr>
            <w:tcW w:w="709" w:type="dxa"/>
          </w:tcPr>
          <w:p w14:paraId="44F97A6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1DA224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1861DB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D328CA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74B61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DF9CA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89DE4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4B6B6CB" w14:textId="77777777">
        <w:trPr>
          <w:cantSplit/>
          <w:trHeight w:val="1118"/>
        </w:trPr>
        <w:tc>
          <w:tcPr>
            <w:tcW w:w="709" w:type="dxa"/>
          </w:tcPr>
          <w:p w14:paraId="2DA31FA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60257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02DE2A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200DA4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66449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1062DC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3BA59F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5BF4874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EF5D2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478A3B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14:paraId="1D1BD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4F1748D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B51AA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16F6C2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139F87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A29E8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6F4AFAB8" w14:textId="77777777">
        <w:trPr>
          <w:cantSplit/>
          <w:trHeight w:val="1404"/>
        </w:trPr>
        <w:tc>
          <w:tcPr>
            <w:tcW w:w="709" w:type="dxa"/>
          </w:tcPr>
          <w:p w14:paraId="508F85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D0828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2CFFAF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680BE9C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C14BF0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F2394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8D282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6162EE7" w14:textId="77777777">
        <w:trPr>
          <w:cantSplit/>
          <w:trHeight w:val="521"/>
        </w:trPr>
        <w:tc>
          <w:tcPr>
            <w:tcW w:w="709" w:type="dxa"/>
          </w:tcPr>
          <w:p w14:paraId="2A8163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D71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14:paraId="0A5376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F0515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14:paraId="4109F4A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14:paraId="35FA8E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261" w:type="dxa"/>
            <w:vMerge w:val="restart"/>
          </w:tcPr>
          <w:p w14:paraId="683769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14:paraId="30DB3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63CD88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14:paraId="5EF103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5F0ED0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14:paraId="56659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135FE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6084EA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 w14:paraId="3C73C9E6" w14:textId="77777777">
        <w:trPr>
          <w:cantSplit/>
          <w:trHeight w:val="1127"/>
        </w:trPr>
        <w:tc>
          <w:tcPr>
            <w:tcW w:w="709" w:type="dxa"/>
          </w:tcPr>
          <w:p w14:paraId="7C1241F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37A5A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67E462A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AA47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277D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815A5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E48E359" w14:textId="77777777">
        <w:trPr>
          <w:cantSplit/>
          <w:trHeight w:val="1349"/>
        </w:trPr>
        <w:tc>
          <w:tcPr>
            <w:tcW w:w="709" w:type="dxa"/>
          </w:tcPr>
          <w:p w14:paraId="411544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7F411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194281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763435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1A40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22E8C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AED00A8" w14:textId="77777777">
        <w:trPr>
          <w:cantSplit/>
          <w:trHeight w:val="1195"/>
        </w:trPr>
        <w:tc>
          <w:tcPr>
            <w:tcW w:w="709" w:type="dxa"/>
          </w:tcPr>
          <w:p w14:paraId="5D46AAF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B1AAE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99462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CA0D9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1D065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14:paraId="52D05C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Британского музея, Дрезденской картинной галереи.</w:t>
            </w:r>
          </w:p>
          <w:p w14:paraId="1E8B636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14:paraId="6471EB1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14:paraId="0154CE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2D8DD1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определяют жанр картины.</w:t>
            </w:r>
          </w:p>
          <w:p w14:paraId="34A75B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13627F6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14:paraId="44BE08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4969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</w:tr>
      <w:tr w:rsidR="002C7C7B" w14:paraId="1BFC743A" w14:textId="77777777">
        <w:trPr>
          <w:cantSplit/>
          <w:trHeight w:val="636"/>
        </w:trPr>
        <w:tc>
          <w:tcPr>
            <w:tcW w:w="709" w:type="dxa"/>
          </w:tcPr>
          <w:p w14:paraId="713F140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BF1540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143041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1A54036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4136E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8E3C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B619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A34A285" w14:textId="77777777">
        <w:trPr>
          <w:cantSplit/>
          <w:trHeight w:val="909"/>
        </w:trPr>
        <w:tc>
          <w:tcPr>
            <w:tcW w:w="709" w:type="dxa"/>
          </w:tcPr>
          <w:p w14:paraId="3F03A8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573DF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FF0AC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F1C7B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2CA22B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A279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70DDF1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F69D6B" w14:textId="77777777">
        <w:trPr>
          <w:cantSplit/>
          <w:trHeight w:val="965"/>
        </w:trPr>
        <w:tc>
          <w:tcPr>
            <w:tcW w:w="709" w:type="dxa"/>
          </w:tcPr>
          <w:p w14:paraId="204B730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9889B8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58C439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14:paraId="7ACD96D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C209E4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14:paraId="4A6410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14:paraId="7BC7FC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14:paraId="4237C5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14:paraId="70AD8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14:paraId="4B4369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14:paraId="743E04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14:paraId="0A2F7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14:paraId="5B2B2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14:paraId="2085AAE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14:paraId="42F9A027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1E24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AD22C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14:paraId="6BFBAC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14:paraId="3120C1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14:paraId="50AF693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52984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 w14:paraId="4C0A95F6" w14:textId="77777777">
        <w:trPr>
          <w:cantSplit/>
          <w:trHeight w:val="1405"/>
        </w:trPr>
        <w:tc>
          <w:tcPr>
            <w:tcW w:w="709" w:type="dxa"/>
          </w:tcPr>
          <w:p w14:paraId="7B0204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7710C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66EA7CB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14:paraId="4CBE691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D198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C313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D49FF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CC5BC23" w14:textId="77777777">
        <w:trPr>
          <w:cantSplit/>
          <w:trHeight w:val="586"/>
        </w:trPr>
        <w:tc>
          <w:tcPr>
            <w:tcW w:w="709" w:type="dxa"/>
          </w:tcPr>
          <w:p w14:paraId="4D27CB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AA116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396B76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AAE59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DA6C2C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8A90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D09A8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1AEF05" w14:textId="77777777">
        <w:trPr>
          <w:cantSplit/>
        </w:trPr>
        <w:tc>
          <w:tcPr>
            <w:tcW w:w="709" w:type="dxa"/>
          </w:tcPr>
          <w:p w14:paraId="18CF451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14:paraId="629A2393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E539C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89F8D3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F931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14:paraId="41F28F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14:paraId="1184D9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3089F53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размер иллюстрации под контролем учителя</w:t>
            </w:r>
          </w:p>
          <w:p w14:paraId="37921E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14:paraId="7BB61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14:paraId="149E8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21F05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14:paraId="1D29C9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 w14:paraId="70E1302E" w14:textId="77777777">
        <w:trPr>
          <w:cantSplit/>
          <w:trHeight w:val="962"/>
        </w:trPr>
        <w:tc>
          <w:tcPr>
            <w:tcW w:w="709" w:type="dxa"/>
          </w:tcPr>
          <w:p w14:paraId="0F50914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0E2DB7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14:paraId="3A0A295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2DFCE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EFFF4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21B9C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12271DF" w14:textId="77777777">
        <w:trPr>
          <w:cantSplit/>
        </w:trPr>
        <w:tc>
          <w:tcPr>
            <w:tcW w:w="709" w:type="dxa"/>
          </w:tcPr>
          <w:p w14:paraId="0A023E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327CD4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8FB970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DEC1A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B764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8863EC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747220" w14:textId="77777777">
        <w:trPr>
          <w:cantSplit/>
          <w:trHeight w:val="678"/>
        </w:trPr>
        <w:tc>
          <w:tcPr>
            <w:tcW w:w="709" w:type="dxa"/>
          </w:tcPr>
          <w:p w14:paraId="71771F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0EA0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621DE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C500D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22357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68E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FC65D6E" w14:textId="77777777">
        <w:trPr>
          <w:cantSplit/>
        </w:trPr>
        <w:tc>
          <w:tcPr>
            <w:tcW w:w="709" w:type="dxa"/>
          </w:tcPr>
          <w:p w14:paraId="034B1E0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CAC0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4456AAF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BE9C9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14:paraId="62D9AD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14:paraId="53ED9BB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14:paraId="5D7B9A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14:paraId="69D714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7B2937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14:paraId="773593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14:paraId="5D63E3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14:paraId="5C2346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505F510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14:paraId="73B55D3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 w14:paraId="70C42E36" w14:textId="77777777">
        <w:trPr>
          <w:cantSplit/>
        </w:trPr>
        <w:tc>
          <w:tcPr>
            <w:tcW w:w="709" w:type="dxa"/>
          </w:tcPr>
          <w:p w14:paraId="47FAF3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4ABBA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2B0E84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705073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F1AB1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3C9F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8C762B" w14:textId="77777777">
        <w:trPr>
          <w:cantSplit/>
        </w:trPr>
        <w:tc>
          <w:tcPr>
            <w:tcW w:w="709" w:type="dxa"/>
          </w:tcPr>
          <w:p w14:paraId="312DC8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4662C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1ECC2AF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998D17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A9BC7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01E7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20C0476" w14:textId="77777777">
        <w:trPr>
          <w:cantSplit/>
        </w:trPr>
        <w:tc>
          <w:tcPr>
            <w:tcW w:w="709" w:type="dxa"/>
          </w:tcPr>
          <w:p w14:paraId="129E34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A4D1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14:paraId="59D19C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6FF88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14:paraId="379D75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14:paraId="2EC127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14:paraId="43188B5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FA59CD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14:paraId="2F7F76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14:paraId="47E340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14:paraId="7436112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118" w:type="dxa"/>
            <w:vMerge w:val="restart"/>
          </w:tcPr>
          <w:p w14:paraId="593C13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14:paraId="70CDA0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14:paraId="1B8FADD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 w14:paraId="14F2DF9B" w14:textId="77777777">
        <w:trPr>
          <w:cantSplit/>
        </w:trPr>
        <w:tc>
          <w:tcPr>
            <w:tcW w:w="709" w:type="dxa"/>
          </w:tcPr>
          <w:p w14:paraId="5214256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9EB57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482F25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8850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33E3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A16D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74FE5D8" w14:textId="77777777">
        <w:trPr>
          <w:cantSplit/>
        </w:trPr>
        <w:tc>
          <w:tcPr>
            <w:tcW w:w="709" w:type="dxa"/>
          </w:tcPr>
          <w:p w14:paraId="44790CC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2ED30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063B2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BCF236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8F45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70A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316D82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2C620" w14:textId="77777777"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D584" w14:textId="77777777" w:rsidR="00DE6E18" w:rsidRDefault="00DE6E18">
      <w:pPr>
        <w:spacing w:after="0" w:line="240" w:lineRule="auto"/>
      </w:pPr>
      <w:r>
        <w:separator/>
      </w:r>
    </w:p>
  </w:endnote>
  <w:endnote w:type="continuationSeparator" w:id="0">
    <w:p w14:paraId="50FEBD5E" w14:textId="77777777" w:rsidR="00DE6E18" w:rsidRDefault="00DE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C20B" w14:textId="77777777" w:rsidR="002C7C7B" w:rsidRDefault="00B501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7073">
      <w:rPr>
        <w:noProof/>
        <w:color w:val="000000"/>
      </w:rPr>
      <w:t>21</w:t>
    </w:r>
    <w:r>
      <w:rPr>
        <w:color w:val="000000"/>
      </w:rPr>
      <w:fldChar w:fldCharType="end"/>
    </w:r>
  </w:p>
  <w:p w14:paraId="403514E2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3A9F" w14:textId="77777777" w:rsidR="00DE6E18" w:rsidRDefault="00DE6E18">
      <w:pPr>
        <w:spacing w:after="0" w:line="240" w:lineRule="auto"/>
      </w:pPr>
      <w:r>
        <w:separator/>
      </w:r>
    </w:p>
  </w:footnote>
  <w:footnote w:type="continuationSeparator" w:id="0">
    <w:p w14:paraId="5B6FC0DB" w14:textId="77777777" w:rsidR="00DE6E18" w:rsidRDefault="00DE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A192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7C220EA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B"/>
    <w:rsid w:val="001E7073"/>
    <w:rsid w:val="002A7D1A"/>
    <w:rsid w:val="002C7C7B"/>
    <w:rsid w:val="002F3BA4"/>
    <w:rsid w:val="006251B5"/>
    <w:rsid w:val="00A74A3E"/>
    <w:rsid w:val="00B5017C"/>
    <w:rsid w:val="00DE6E18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A914B0"/>
  <w15:docId w15:val="{96AED43C-8D16-4A96-AF85-9C506C8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F88749-1C40-4CF5-BA76-B3D9112B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4453</Words>
  <Characters>25386</Characters>
  <Application>Microsoft Office Word</Application>
  <DocSecurity>0</DocSecurity>
  <Lines>211</Lines>
  <Paragraphs>59</Paragraphs>
  <ScaleCrop>false</ScaleCrop>
  <Company/>
  <LinksUpToDate>false</LinksUpToDate>
  <CharactersWithSpaces>29780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КСШ4</cp:lastModifiedBy>
  <cp:revision>6</cp:revision>
  <dcterms:created xsi:type="dcterms:W3CDTF">2023-06-28T21:59:00Z</dcterms:created>
  <dcterms:modified xsi:type="dcterms:W3CDTF">2024-10-21T04:14:00Z</dcterms:modified>
</cp:coreProperties>
</file>