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22D9">
        <w:rPr>
          <w:b/>
          <w:sz w:val="28"/>
          <w:szCs w:val="28"/>
        </w:rPr>
        <w:t xml:space="preserve">«НАША РОДИНА»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начального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духовно-нравственное.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учитель Дроздов Андрей Витальевич.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 1 классе школы планом внеурочной деятельности предусмотрено 33 часа в год, на реализацию во 2-4 классах отводится по 34 часа в год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начального общего образования настоящая образовательная программа планируется к реализации в течении 135 часов.</w:t>
      </w:r>
    </w:p>
    <w:p w:rsidR="000F05D7" w:rsidRDefault="000F05D7" w:rsidP="000F05D7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 xml:space="preserve">Цель программы: – </w:t>
      </w:r>
      <w:r>
        <w:rPr>
          <w:color w:val="000000"/>
          <w:sz w:val="28"/>
          <w:szCs w:val="28"/>
          <w:shd w:val="clear" w:color="auto" w:fill="FFFFFF"/>
        </w:rPr>
        <w:t>воспитание нравственных чувств, этического и патриотического сознания  у младших школьников.</w:t>
      </w:r>
    </w:p>
    <w:p w:rsidR="000F05D7" w:rsidRPr="00CE22D9" w:rsidRDefault="000F05D7" w:rsidP="000F05D7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Задачи программы: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пособствовать усвоению правил поведения в образовательном учреждении, дома, на улице, в населённом пункте, в общественных местах, на природе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</w:t>
      </w:r>
      <w:r w:rsidR="000F05D7" w:rsidRPr="000F05D7">
        <w:rPr>
          <w:rStyle w:val="c5"/>
          <w:color w:val="000000"/>
          <w:sz w:val="28"/>
          <w:szCs w:val="28"/>
        </w:rPr>
        <w:t>аскрывать сущность нравственных поступков, поведения и отношений между людьми  разного возраста на основе взаимопомощи и поддержки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н</w:t>
      </w:r>
      <w:r w:rsidR="000F05D7" w:rsidRPr="000F05D7">
        <w:rPr>
          <w:rStyle w:val="c5"/>
          <w:color w:val="000000"/>
          <w:sz w:val="28"/>
          <w:szCs w:val="28"/>
        </w:rPr>
        <w:t>аучить приемам и правилам ведения дискуссии, аргументировано высказывать свое мнение и внимате</w:t>
      </w:r>
      <w:r>
        <w:rPr>
          <w:rStyle w:val="c5"/>
          <w:color w:val="000000"/>
          <w:sz w:val="28"/>
          <w:szCs w:val="28"/>
        </w:rPr>
        <w:t>льно слушать мнение собеседника;</w:t>
      </w:r>
    </w:p>
    <w:p w:rsidR="000F05D7" w:rsidRPr="000F05D7" w:rsidRDefault="00440F05" w:rsidP="00440F05">
      <w:pPr>
        <w:shd w:val="clear" w:color="auto" w:fill="FFFFFF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формировать бережное отношение к своей стране, малой родине и людям, которые ее населяют.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="000F05D7" w:rsidRPr="00440F05">
        <w:rPr>
          <w:color w:val="000000"/>
          <w:sz w:val="28"/>
          <w:szCs w:val="28"/>
        </w:rPr>
        <w:t>готовности и способности</w:t>
      </w:r>
      <w:proofErr w:type="gramEnd"/>
      <w:r w:rsidR="000F05D7" w:rsidRPr="00440F05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журналах. Общее руководство реализацие1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b/>
          <w:bCs/>
          <w:color w:val="000000"/>
          <w:sz w:val="28"/>
          <w:szCs w:val="28"/>
        </w:rPr>
        <w:t>Личностные результаты</w:t>
      </w:r>
      <w:r w:rsidRPr="001337A9">
        <w:rPr>
          <w:color w:val="000000"/>
          <w:sz w:val="28"/>
          <w:szCs w:val="28"/>
        </w:rPr>
        <w:t>: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Pr="001337A9">
        <w:rPr>
          <w:sz w:val="28"/>
          <w:szCs w:val="28"/>
        </w:rPr>
        <w:t>сформированность</w:t>
      </w:r>
      <w:proofErr w:type="spellEnd"/>
      <w:r w:rsidRPr="001337A9">
        <w:rPr>
          <w:sz w:val="28"/>
          <w:szCs w:val="28"/>
        </w:rPr>
        <w:t xml:space="preserve"> мотивации к учению и познанию,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 xml:space="preserve">ответственное отношение к </w:t>
      </w:r>
      <w:r>
        <w:rPr>
          <w:sz w:val="28"/>
          <w:szCs w:val="28"/>
        </w:rPr>
        <w:t>своей малой родине, региону и стране.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1337A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337A9">
        <w:rPr>
          <w:b/>
          <w:bCs/>
          <w:color w:val="000000"/>
          <w:sz w:val="28"/>
          <w:szCs w:val="28"/>
        </w:rPr>
        <w:t xml:space="preserve"> результаты</w:t>
      </w:r>
      <w:r w:rsidRPr="001337A9">
        <w:rPr>
          <w:color w:val="000000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коммуникативные);</w:t>
      </w:r>
    </w:p>
    <w:p w:rsidR="001337A9" w:rsidRPr="001337A9" w:rsidRDefault="0035573E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337A9" w:rsidRPr="001337A9">
        <w:rPr>
          <w:b/>
          <w:bCs/>
          <w:color w:val="000000"/>
          <w:sz w:val="28"/>
          <w:szCs w:val="28"/>
        </w:rPr>
        <w:t>Предметные результаты</w:t>
      </w:r>
      <w:r w:rsidR="001337A9" w:rsidRPr="001337A9">
        <w:rPr>
          <w:color w:val="000000"/>
          <w:sz w:val="28"/>
          <w:szCs w:val="28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</w:p>
    <w:p w:rsidR="001337A9" w:rsidRPr="001337A9" w:rsidRDefault="0035573E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337A9" w:rsidRPr="001337A9">
        <w:rPr>
          <w:b/>
          <w:bCs/>
          <w:sz w:val="28"/>
          <w:szCs w:val="28"/>
        </w:rPr>
        <w:t>Предполагаемый результат:</w:t>
      </w:r>
      <w:r w:rsidR="001337A9" w:rsidRPr="001337A9">
        <w:rPr>
          <w:sz w:val="28"/>
          <w:szCs w:val="28"/>
        </w:rPr>
        <w:t> по о</w:t>
      </w:r>
      <w:r>
        <w:rPr>
          <w:sz w:val="28"/>
          <w:szCs w:val="28"/>
        </w:rPr>
        <w:t>кончании курса у учащихся должны быть сформированы зачатки патриотического сознания</w:t>
      </w:r>
      <w:r w:rsidR="001337A9" w:rsidRPr="001337A9">
        <w:rPr>
          <w:sz w:val="28"/>
          <w:szCs w:val="28"/>
        </w:rPr>
        <w:t>, расширены и углубленны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1337A9" w:rsidRPr="001337A9" w:rsidRDefault="0035573E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37A9" w:rsidRPr="001337A9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1337A9" w:rsidRPr="001337A9" w:rsidRDefault="0035573E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37A9" w:rsidRPr="001337A9">
        <w:rPr>
          <w:sz w:val="28"/>
          <w:szCs w:val="28"/>
        </w:rPr>
        <w:t>Учащиеся должны знать народные традиции</w:t>
      </w:r>
      <w:r>
        <w:rPr>
          <w:sz w:val="28"/>
          <w:szCs w:val="28"/>
        </w:rPr>
        <w:t xml:space="preserve"> села, района,</w:t>
      </w:r>
      <w:r w:rsidR="001337A9" w:rsidRPr="001337A9">
        <w:rPr>
          <w:sz w:val="28"/>
          <w:szCs w:val="28"/>
        </w:rPr>
        <w:t xml:space="preserve"> края, страны.</w:t>
      </w:r>
      <w:r w:rsidR="001337A9" w:rsidRPr="001337A9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>
        <w:rPr>
          <w:sz w:val="28"/>
          <w:szCs w:val="28"/>
        </w:rPr>
        <w:t>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713"/>
        <w:gridCol w:w="3513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  <w:bookmarkStart w:id="0" w:name="_GoBack"/>
        <w:bookmarkEnd w:id="0"/>
      </w:tr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573E">
              <w:rPr>
                <w:sz w:val="28"/>
                <w:szCs w:val="28"/>
              </w:rPr>
              <w:t xml:space="preserve">Военная </w:t>
            </w:r>
            <w:proofErr w:type="spellStart"/>
            <w:r w:rsidRPr="0035573E">
              <w:rPr>
                <w:sz w:val="28"/>
                <w:szCs w:val="28"/>
              </w:rPr>
              <w:t>патриотика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35573E" w:rsidRPr="0035573E" w:rsidRDefault="00B9129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конкурсы, митинги, велопробег, военно-патриотические игры, общественно-полезные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территории</w:t>
            </w:r>
          </w:p>
        </w:tc>
        <w:tc>
          <w:tcPr>
            <w:tcW w:w="1690" w:type="dxa"/>
          </w:tcPr>
          <w:p w:rsidR="0035573E" w:rsidRPr="0035573E" w:rsidRDefault="00B9129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людьми, общественно-полезные практики, викторины</w:t>
            </w:r>
            <w:r w:rsidR="00AF1BDB">
              <w:rPr>
                <w:sz w:val="28"/>
                <w:szCs w:val="28"/>
              </w:rPr>
              <w:t>, поисково-исследовательская деятельность, деятельность по накоплению школьного музейного фонда.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 парни»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1AC" w:rsidTr="003B128E">
        <w:tc>
          <w:tcPr>
            <w:tcW w:w="1135" w:type="dxa"/>
          </w:tcPr>
          <w:p w:rsid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Велопробег с. </w:t>
            </w:r>
            <w:proofErr w:type="spellStart"/>
            <w:r>
              <w:rPr>
                <w:sz w:val="28"/>
                <w:szCs w:val="28"/>
              </w:rPr>
              <w:t>Кириково-Вороковка</w:t>
            </w:r>
            <w:proofErr w:type="spellEnd"/>
            <w:r>
              <w:rPr>
                <w:sz w:val="28"/>
                <w:szCs w:val="28"/>
              </w:rPr>
              <w:t xml:space="preserve"> к 75-летию Великой Победы</w:t>
            </w:r>
          </w:p>
        </w:tc>
        <w:tc>
          <w:tcPr>
            <w:tcW w:w="1713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713" w:type="dxa"/>
          </w:tcPr>
          <w:p w:rsidR="000221AC" w:rsidRDefault="00B9129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«Орленок»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F1BDB" w:rsidTr="003B128E">
        <w:tc>
          <w:tcPr>
            <w:tcW w:w="1135" w:type="dxa"/>
          </w:tcPr>
          <w:p w:rsidR="00AF1BDB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исчезнувших деревень (Поисково-исследовательская деятельность и деятельность по накоплению</w:t>
            </w:r>
          </w:p>
        </w:tc>
        <w:tc>
          <w:tcPr>
            <w:tcW w:w="1713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1BDB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благоустройстве территории часовни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часовню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«Выдающиеся люди территории»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1337A9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планирования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Для учащихся первого класса «Велопробег с. </w:t>
      </w:r>
      <w:proofErr w:type="spellStart"/>
      <w:r>
        <w:rPr>
          <w:sz w:val="28"/>
          <w:szCs w:val="28"/>
        </w:rPr>
        <w:t>Кириково-Вороковка</w:t>
      </w:r>
      <w:proofErr w:type="spellEnd"/>
      <w:r>
        <w:rPr>
          <w:sz w:val="28"/>
          <w:szCs w:val="28"/>
        </w:rPr>
        <w:t xml:space="preserve"> к 75-летию Великой Победы» сокращается на 1 час.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47EE-1C51-4F3F-B7B9-09EC17D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semiHidden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6</cp:revision>
  <dcterms:created xsi:type="dcterms:W3CDTF">2019-10-17T05:39:00Z</dcterms:created>
  <dcterms:modified xsi:type="dcterms:W3CDTF">2019-10-20T10:16:00Z</dcterms:modified>
</cp:coreProperties>
</file>