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2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F73521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F73521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3521" w:rsidRPr="00F73521" w:rsidTr="004C13D4">
        <w:tc>
          <w:tcPr>
            <w:tcW w:w="3190" w:type="dxa"/>
            <w:shd w:val="clear" w:color="auto" w:fill="auto"/>
          </w:tcPr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35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F73521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«31» августа 2020</w:t>
            </w:r>
          </w:p>
        </w:tc>
        <w:tc>
          <w:tcPr>
            <w:tcW w:w="3190" w:type="dxa"/>
            <w:shd w:val="clear" w:color="auto" w:fill="auto"/>
          </w:tcPr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787400</wp:posOffset>
                  </wp:positionV>
                  <wp:extent cx="1916430" cy="181102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81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352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F7352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F73521" w:rsidRPr="00F73521" w:rsidRDefault="00F73521" w:rsidP="00F73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521">
              <w:rPr>
                <w:rFonts w:ascii="Times New Roman" w:hAnsi="Times New Roman" w:cs="Times New Roman"/>
                <w:sz w:val="28"/>
                <w:szCs w:val="28"/>
              </w:rPr>
              <w:t>«31» августа 2020 года</w:t>
            </w:r>
          </w:p>
        </w:tc>
      </w:tr>
    </w:tbl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21">
        <w:rPr>
          <w:rFonts w:ascii="Times New Roman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21">
        <w:rPr>
          <w:rFonts w:ascii="Times New Roman" w:hAnsi="Times New Roman" w:cs="Times New Roman"/>
          <w:b/>
          <w:sz w:val="28"/>
          <w:szCs w:val="28"/>
        </w:rPr>
        <w:t xml:space="preserve">«Школьный театр» </w:t>
      </w: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521">
        <w:rPr>
          <w:rFonts w:ascii="Times New Roman" w:hAnsi="Times New Roman" w:cs="Times New Roman"/>
          <w:b/>
          <w:sz w:val="28"/>
          <w:szCs w:val="28"/>
        </w:rPr>
        <w:t>для  обучающихся</w:t>
      </w:r>
      <w:proofErr w:type="gramEnd"/>
      <w:r w:rsidRPr="00F73521">
        <w:rPr>
          <w:rFonts w:ascii="Times New Roman" w:hAnsi="Times New Roman" w:cs="Times New Roman"/>
          <w:b/>
          <w:sz w:val="28"/>
          <w:szCs w:val="28"/>
        </w:rPr>
        <w:t xml:space="preserve"> 3 класса муниципального бюджетного общеобразовательного учреждения «</w:t>
      </w:r>
      <w:proofErr w:type="spellStart"/>
      <w:r w:rsidRPr="00F73521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F73521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F73521" w:rsidRPr="00F73521" w:rsidRDefault="00F73521" w:rsidP="00F7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21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F73521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521">
        <w:rPr>
          <w:rFonts w:ascii="Times New Roman" w:hAnsi="Times New Roman" w:cs="Times New Roman"/>
          <w:sz w:val="28"/>
          <w:szCs w:val="28"/>
        </w:rPr>
        <w:t xml:space="preserve">Составила:  учитель Гаврилова </w:t>
      </w:r>
      <w:proofErr w:type="spellStart"/>
      <w:r w:rsidRPr="00F73521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F7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521">
        <w:rPr>
          <w:rFonts w:ascii="Times New Roman" w:hAnsi="Times New Roman" w:cs="Times New Roman"/>
          <w:sz w:val="28"/>
          <w:szCs w:val="28"/>
        </w:rPr>
        <w:t>Ильязовна</w:t>
      </w:r>
      <w:proofErr w:type="spellEnd"/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F73521">
      <w:pPr>
        <w:pStyle w:val="a5"/>
        <w:numPr>
          <w:ilvl w:val="1"/>
          <w:numId w:val="3"/>
        </w:numPr>
        <w:ind w:left="0"/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учебный год.</w:t>
      </w: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521" w:rsidRDefault="00F73521" w:rsidP="00F7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521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F73521" w:rsidRPr="00F73521" w:rsidRDefault="00F73521" w:rsidP="00F7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521" w:rsidRPr="00F73521" w:rsidRDefault="00F73521" w:rsidP="00F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21">
        <w:rPr>
          <w:rFonts w:ascii="Times New Roman" w:hAnsi="Times New Roman" w:cs="Times New Roman"/>
          <w:sz w:val="28"/>
          <w:szCs w:val="28"/>
        </w:rPr>
        <w:t xml:space="preserve">    Настоящая программа внеурочной деятельности «Школьный театр» составлена на основании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Pr="00F7352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F73521">
        <w:rPr>
          <w:rFonts w:ascii="Times New Roman" w:hAnsi="Times New Roman" w:cs="Times New Roman"/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 w:rsidRPr="00F7352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F73521">
        <w:rPr>
          <w:rFonts w:ascii="Times New Roman" w:hAnsi="Times New Roman" w:cs="Times New Roman"/>
          <w:sz w:val="28"/>
          <w:szCs w:val="28"/>
        </w:rPr>
        <w:t xml:space="preserve"> средняя школа», плана внеурочной деятельности муниципального бюджетного общеобразовательного учреждения «</w:t>
      </w:r>
      <w:proofErr w:type="spellStart"/>
      <w:r w:rsidRPr="00F7352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F7352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73521" w:rsidRPr="00F73521" w:rsidRDefault="00F73521" w:rsidP="00F7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21">
        <w:rPr>
          <w:rFonts w:ascii="Times New Roman" w:hAnsi="Times New Roman" w:cs="Times New Roman"/>
          <w:sz w:val="28"/>
          <w:szCs w:val="28"/>
        </w:rPr>
        <w:t xml:space="preserve">    На реализацию настоящей программы внеурочной деятельности на уровне начального общего образования в 3 классе школы планом внеурочной деятельности предусмотрено 34 часа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521" w:rsidRPr="00872BD3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2BD3">
        <w:rPr>
          <w:b/>
          <w:bCs/>
          <w:sz w:val="28"/>
          <w:szCs w:val="28"/>
        </w:rPr>
        <w:t xml:space="preserve">    Цель программы «Школьный театр»</w:t>
      </w:r>
      <w:r w:rsidRPr="00872BD3">
        <w:rPr>
          <w:sz w:val="28"/>
          <w:szCs w:val="28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F73521" w:rsidRPr="00872BD3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2BD3">
        <w:rPr>
          <w:b/>
          <w:bCs/>
          <w:sz w:val="28"/>
          <w:szCs w:val="28"/>
        </w:rPr>
        <w:t xml:space="preserve">    Задачи.</w:t>
      </w:r>
    </w:p>
    <w:p w:rsidR="00F73521" w:rsidRPr="00F73521" w:rsidRDefault="00F73521" w:rsidP="00F7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Познакомить учащихся с театром как видом искусства. Определить связь и пользу анализа окружающего мира через призму театральной сцены</w:t>
      </w:r>
    </w:p>
    <w:p w:rsidR="00F73521" w:rsidRPr="00F73521" w:rsidRDefault="00F73521" w:rsidP="00F7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Помочь избавиться от излишних психологических зажимов и комплексов.</w:t>
      </w:r>
    </w:p>
    <w:p w:rsidR="00F73521" w:rsidRPr="00F73521" w:rsidRDefault="00F73521" w:rsidP="00F7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Научить: концентрировать внимание, управлять фантазией, обладать образным видением, научить анализировать и владеть психофизическим состоянием.</w:t>
      </w:r>
    </w:p>
    <w:p w:rsidR="00F73521" w:rsidRPr="00F73521" w:rsidRDefault="00F73521" w:rsidP="00F7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Дать представления о театральных терминах.</w:t>
      </w:r>
    </w:p>
    <w:p w:rsidR="00F73521" w:rsidRPr="00F73521" w:rsidRDefault="00F73521" w:rsidP="00F7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Вовлечь учащихся в творческую работу по оформлению театральной сцены школьного театра.</w:t>
      </w:r>
    </w:p>
    <w:p w:rsidR="00F73521" w:rsidRPr="00F73521" w:rsidRDefault="00F73521" w:rsidP="00F7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 xml:space="preserve">Развивать: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моментального </w:t>
      </w:r>
      <w:proofErr w:type="spellStart"/>
      <w:r w:rsidRPr="00F73521">
        <w:rPr>
          <w:sz w:val="28"/>
          <w:szCs w:val="28"/>
        </w:rPr>
        <w:t>фрагментирования</w:t>
      </w:r>
      <w:proofErr w:type="spellEnd"/>
      <w:r w:rsidRPr="00F73521">
        <w:rPr>
          <w:sz w:val="28"/>
          <w:szCs w:val="28"/>
        </w:rPr>
        <w:t xml:space="preserve"> произведения и передачи сюжета по фрагментарному плану, способность выражения мысли через сопутствующее событие, способность моментальной реакции (экспромт) на предлагаемые обстоятельства, образное видение.</w:t>
      </w:r>
    </w:p>
    <w:p w:rsidR="00F73521" w:rsidRPr="00F73521" w:rsidRDefault="00F73521" w:rsidP="00F735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Помочь ребенку раскрыть себя и свой внутренний мир в общении.</w:t>
      </w:r>
    </w:p>
    <w:p w:rsidR="00F73521" w:rsidRDefault="00F73521" w:rsidP="00F735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521" w:rsidRPr="00F73521" w:rsidRDefault="00F73521" w:rsidP="00F735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521">
        <w:rPr>
          <w:rFonts w:ascii="Times New Roman" w:hAnsi="Times New Roman" w:cs="Times New Roman"/>
          <w:b/>
          <w:color w:val="000000"/>
          <w:sz w:val="28"/>
          <w:szCs w:val="28"/>
        </w:rPr>
        <w:t>2.Результаты  освоения курса внеурочной деятельности.</w:t>
      </w:r>
    </w:p>
    <w:p w:rsidR="00F73521" w:rsidRPr="00F73521" w:rsidRDefault="00F73521" w:rsidP="00F735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2BD3">
        <w:rPr>
          <w:sz w:val="28"/>
          <w:szCs w:val="28"/>
        </w:rPr>
        <w:t xml:space="preserve">    Личностные, </w:t>
      </w:r>
      <w:proofErr w:type="spellStart"/>
      <w:r w:rsidRPr="00872BD3">
        <w:rPr>
          <w:sz w:val="28"/>
          <w:szCs w:val="28"/>
        </w:rPr>
        <w:t>метапредметные</w:t>
      </w:r>
      <w:proofErr w:type="spellEnd"/>
      <w:r w:rsidRPr="00872BD3">
        <w:rPr>
          <w:sz w:val="28"/>
          <w:szCs w:val="28"/>
        </w:rPr>
        <w:t xml:space="preserve"> и предметные результаты освоения программы.</w:t>
      </w:r>
      <w:r w:rsidRPr="00872BD3">
        <w:rPr>
          <w:sz w:val="28"/>
          <w:szCs w:val="28"/>
        </w:rPr>
        <w:br/>
      </w:r>
      <w:r w:rsidRPr="00F73521">
        <w:rPr>
          <w:b/>
          <w:bCs/>
          <w:sz w:val="28"/>
          <w:szCs w:val="28"/>
        </w:rPr>
        <w:t xml:space="preserve">     Универсальными</w:t>
      </w:r>
      <w:r w:rsidRPr="00F73521">
        <w:rPr>
          <w:sz w:val="28"/>
          <w:szCs w:val="28"/>
        </w:rPr>
        <w:t> компетенциями учащихся на этапе начального общего образования, которыми учащиеся должны овладеть в результате реализации настоящей рабочей программы являются:</w:t>
      </w:r>
      <w:r w:rsidRPr="00F73521">
        <w:rPr>
          <w:sz w:val="28"/>
          <w:szCs w:val="28"/>
        </w:rPr>
        <w:br/>
        <w:t xml:space="preserve"> - умения организовывать собственную деятельность, выбирать и использовать средства для достижения её цели;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lastRenderedPageBreak/>
        <w:t>- умения активно включаться в коллективную деятельность, взаимодействовать со сверстниками в достижении общих целей;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73521">
        <w:rPr>
          <w:b/>
          <w:bCs/>
          <w:sz w:val="28"/>
          <w:szCs w:val="28"/>
        </w:rPr>
        <w:t>Личностными</w:t>
      </w:r>
      <w:r w:rsidRPr="00F73521">
        <w:rPr>
          <w:sz w:val="28"/>
          <w:szCs w:val="28"/>
        </w:rPr>
        <w:t> результатами освоения учащимися содержания программы являются следующие умения:</w:t>
      </w:r>
      <w:r w:rsidRPr="00F73521">
        <w:rPr>
          <w:sz w:val="28"/>
          <w:szCs w:val="28"/>
        </w:rPr>
        <w:br/>
        <w:t>- активно включаться в общение и взаимодействие со сверстниками на принципах уважения и доброжелательности, взаимопомощи и сопереживания; </w:t>
      </w:r>
      <w:r w:rsidRPr="00F73521">
        <w:rPr>
          <w:sz w:val="28"/>
          <w:szCs w:val="28"/>
        </w:rPr>
        <w:br/>
        <w:t>- проявлять положительные качества личности и управлять своими эмоциями в различных (нестандартных) ситуациях и условиях; </w:t>
      </w:r>
      <w:r w:rsidRPr="00F73521">
        <w:rPr>
          <w:sz w:val="28"/>
          <w:szCs w:val="28"/>
        </w:rPr>
        <w:br/>
        <w:t>- проявлять дисциплинированность, трудолюбие и упорство в достижении поставленных целей; </w:t>
      </w:r>
      <w:r w:rsidRPr="00F73521">
        <w:rPr>
          <w:sz w:val="28"/>
          <w:szCs w:val="28"/>
        </w:rPr>
        <w:br/>
        <w:t>- оказывать бескорыстную помощь своим сверстникам, находить с ними общий язык и общие интересы.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F73521">
        <w:rPr>
          <w:b/>
          <w:bCs/>
          <w:sz w:val="28"/>
          <w:szCs w:val="28"/>
        </w:rPr>
        <w:t>Метапредметными</w:t>
      </w:r>
      <w:proofErr w:type="spellEnd"/>
      <w:r w:rsidRPr="00F73521">
        <w:rPr>
          <w:b/>
          <w:bCs/>
          <w:sz w:val="28"/>
          <w:szCs w:val="28"/>
        </w:rPr>
        <w:t> </w:t>
      </w:r>
      <w:r w:rsidRPr="00F73521">
        <w:rPr>
          <w:sz w:val="28"/>
          <w:szCs w:val="28"/>
        </w:rPr>
        <w:t xml:space="preserve">результатами освоения учащимися содержания программы являются следующие </w:t>
      </w:r>
      <w:proofErr w:type="gramStart"/>
      <w:r w:rsidRPr="00F73521">
        <w:rPr>
          <w:sz w:val="28"/>
          <w:szCs w:val="28"/>
        </w:rPr>
        <w:t>умения:</w:t>
      </w:r>
      <w:r w:rsidRPr="00F73521">
        <w:rPr>
          <w:sz w:val="28"/>
          <w:szCs w:val="28"/>
        </w:rPr>
        <w:br/>
        <w:t>-</w:t>
      </w:r>
      <w:proofErr w:type="gramEnd"/>
      <w:r w:rsidR="00872BD3">
        <w:rPr>
          <w:sz w:val="28"/>
          <w:szCs w:val="28"/>
        </w:rPr>
        <w:t xml:space="preserve"> </w:t>
      </w:r>
      <w:bookmarkStart w:id="0" w:name="_GoBack"/>
      <w:bookmarkEnd w:id="0"/>
      <w:r w:rsidRPr="00F73521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- 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- планировать собственную деятельность, распределять нагрузку и отдых в процессе ее выполнения; </w:t>
      </w:r>
      <w:r w:rsidRPr="00F73521">
        <w:rPr>
          <w:sz w:val="28"/>
          <w:szCs w:val="28"/>
        </w:rPr>
        <w:br/>
        <w:t>- анализировать и объективно оценивать результаты собственного труда, находить возможности и способы их улучшения;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- видеть красоту движений, выделять и обосновывать эстетические признаки в действиях человека; </w:t>
      </w:r>
    </w:p>
    <w:p w:rsidR="00F73521" w:rsidRPr="00F73521" w:rsidRDefault="00F73521" w:rsidP="00F735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- управлять эмоциями при общении со сверстниками и взрослыми, сохранять хладнокровие, сдержанность, рассудительность.</w:t>
      </w:r>
    </w:p>
    <w:p w:rsidR="00F73521" w:rsidRPr="00F73521" w:rsidRDefault="00F73521" w:rsidP="00F7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3521" w:rsidRPr="00F73521" w:rsidRDefault="00F73521" w:rsidP="00F73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3521" w:rsidRPr="00F73521" w:rsidRDefault="00F73521" w:rsidP="00F735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73521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F73521" w:rsidRPr="00F73521" w:rsidTr="004C13D4">
        <w:tc>
          <w:tcPr>
            <w:tcW w:w="4361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3521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352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73521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73521" w:rsidRPr="00F73521" w:rsidTr="004C13D4">
        <w:tc>
          <w:tcPr>
            <w:tcW w:w="4361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F73521" w:rsidRPr="00F73521" w:rsidTr="004C13D4">
        <w:tc>
          <w:tcPr>
            <w:tcW w:w="4361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 w:rsidRPr="00F73521">
              <w:rPr>
                <w:sz w:val="28"/>
                <w:szCs w:val="28"/>
              </w:rPr>
              <w:t>квест</w:t>
            </w:r>
            <w:proofErr w:type="spellEnd"/>
            <w:r w:rsidRPr="00F73521">
              <w:rPr>
                <w:sz w:val="28"/>
                <w:szCs w:val="28"/>
              </w:rPr>
              <w:t xml:space="preserve">, изготовление декораций, репетиции, заучивание текстов, декламация </w:t>
            </w:r>
            <w:r w:rsidRPr="00F73521">
              <w:rPr>
                <w:sz w:val="28"/>
                <w:szCs w:val="28"/>
              </w:rPr>
              <w:lastRenderedPageBreak/>
              <w:t>текстов, репетиции, исполнение песен.</w:t>
            </w:r>
          </w:p>
        </w:tc>
      </w:tr>
      <w:tr w:rsidR="00F73521" w:rsidRPr="00F73521" w:rsidTr="004C13D4">
        <w:tc>
          <w:tcPr>
            <w:tcW w:w="4361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lastRenderedPageBreak/>
              <w:t>Постановки сказок народов Красноярья.</w:t>
            </w:r>
          </w:p>
        </w:tc>
        <w:tc>
          <w:tcPr>
            <w:tcW w:w="169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Исследование,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F73521" w:rsidRPr="00F73521" w:rsidTr="004C13D4">
        <w:tc>
          <w:tcPr>
            <w:tcW w:w="4361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F73521" w:rsidRPr="00F73521" w:rsidRDefault="00F73521" w:rsidP="00F73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3521" w:rsidRPr="00F73521" w:rsidRDefault="00F73521" w:rsidP="00F735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F73521">
        <w:rPr>
          <w:b/>
          <w:sz w:val="28"/>
          <w:szCs w:val="28"/>
        </w:rPr>
        <w:t>Тематическое планирование.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F73521" w:rsidRPr="00F73521" w:rsidTr="004C13D4">
        <w:tc>
          <w:tcPr>
            <w:tcW w:w="1135" w:type="dxa"/>
          </w:tcPr>
          <w:p w:rsidR="00F73521" w:rsidRPr="00F73521" w:rsidRDefault="00F73521" w:rsidP="00F73521">
            <w:pPr>
              <w:pStyle w:val="a3"/>
              <w:tabs>
                <w:tab w:val="center" w:pos="24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3521">
              <w:rPr>
                <w:b/>
                <w:sz w:val="28"/>
                <w:szCs w:val="28"/>
              </w:rPr>
              <w:t>№</w:t>
            </w:r>
            <w:r w:rsidRPr="00F73521"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3521"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352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3521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F73521" w:rsidRPr="00F73521" w:rsidTr="004C13D4">
        <w:tc>
          <w:tcPr>
            <w:tcW w:w="1135" w:type="dxa"/>
          </w:tcPr>
          <w:p w:rsidR="00F73521" w:rsidRPr="00F73521" w:rsidRDefault="00F73521" w:rsidP="00F73521">
            <w:pPr>
              <w:pStyle w:val="a3"/>
              <w:tabs>
                <w:tab w:val="center" w:pos="28"/>
                <w:tab w:val="left" w:pos="18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1</w:t>
            </w:r>
            <w:r w:rsidR="00CF6489">
              <w:rPr>
                <w:sz w:val="28"/>
                <w:szCs w:val="28"/>
              </w:rPr>
              <w:t>-2</w:t>
            </w:r>
          </w:p>
        </w:tc>
        <w:tc>
          <w:tcPr>
            <w:tcW w:w="424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73521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</w:tr>
      <w:tr w:rsidR="00F73521" w:rsidRPr="00F73521" w:rsidTr="004C13D4">
        <w:tc>
          <w:tcPr>
            <w:tcW w:w="1135" w:type="dxa"/>
          </w:tcPr>
          <w:p w:rsidR="00F73521" w:rsidRPr="00F73521" w:rsidRDefault="00CF6489" w:rsidP="00F73521">
            <w:pPr>
              <w:pStyle w:val="a3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4240" w:type="dxa"/>
          </w:tcPr>
          <w:p w:rsidR="00F73521" w:rsidRPr="00F73521" w:rsidRDefault="00CF6489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F73521" w:rsidRPr="00F73521" w:rsidRDefault="00CF6489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73521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</w:tr>
      <w:tr w:rsidR="00F73521" w:rsidRPr="00F73521" w:rsidTr="004C13D4">
        <w:tc>
          <w:tcPr>
            <w:tcW w:w="1135" w:type="dxa"/>
          </w:tcPr>
          <w:p w:rsidR="00F73521" w:rsidRPr="00F73521" w:rsidRDefault="00CF6489" w:rsidP="00F73521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A219CB"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F73521" w:rsidRPr="00F73521" w:rsidRDefault="00CF6489" w:rsidP="00A21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Наши народные сказки</w:t>
            </w:r>
            <w:r w:rsidR="00A219C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13" w:type="dxa"/>
          </w:tcPr>
          <w:p w:rsidR="00F73521" w:rsidRPr="00F73521" w:rsidRDefault="00A219CB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2459B3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F73521" w:rsidRPr="00F73521" w:rsidTr="004C13D4">
        <w:tc>
          <w:tcPr>
            <w:tcW w:w="1135" w:type="dxa"/>
          </w:tcPr>
          <w:p w:rsidR="00F73521" w:rsidRPr="00F73521" w:rsidRDefault="00A219CB" w:rsidP="00F73521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</w:p>
        </w:tc>
        <w:tc>
          <w:tcPr>
            <w:tcW w:w="4240" w:type="dxa"/>
          </w:tcPr>
          <w:p w:rsidR="00F73521" w:rsidRPr="00F73521" w:rsidRDefault="00CF6489" w:rsidP="00A219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Сказки народов Красноярского края</w:t>
            </w:r>
            <w:r w:rsidR="00A219CB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73521" w:rsidRPr="00F73521" w:rsidRDefault="00CF6489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  <w:p w:rsidR="002459B3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</w:tr>
      <w:tr w:rsidR="00F73521" w:rsidRPr="00F73521" w:rsidTr="004C13D4">
        <w:tc>
          <w:tcPr>
            <w:tcW w:w="1135" w:type="dxa"/>
          </w:tcPr>
          <w:p w:rsidR="00F73521" w:rsidRPr="00F73521" w:rsidRDefault="00A219CB" w:rsidP="00F73521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2459B3">
              <w:rPr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F73521" w:rsidRPr="00F73521" w:rsidRDefault="00CF6489" w:rsidP="002459B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2459B3">
              <w:rPr>
                <w:sz w:val="28"/>
                <w:szCs w:val="28"/>
              </w:rPr>
              <w:t xml:space="preserve"> и инсценировка</w:t>
            </w:r>
            <w:r>
              <w:rPr>
                <w:sz w:val="28"/>
                <w:szCs w:val="28"/>
              </w:rPr>
              <w:t xml:space="preserve"> </w:t>
            </w:r>
            <w:r w:rsidRPr="00F73521">
              <w:rPr>
                <w:sz w:val="28"/>
                <w:szCs w:val="28"/>
              </w:rPr>
              <w:t>сказки народа Красноярья</w:t>
            </w:r>
            <w:r w:rsidR="00A219CB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F73521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F73521" w:rsidRDefault="005F37A7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C1125" w:rsidRDefault="009C1125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459B3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3521" w:rsidRPr="00F73521" w:rsidTr="004C13D4">
        <w:tc>
          <w:tcPr>
            <w:tcW w:w="1135" w:type="dxa"/>
          </w:tcPr>
          <w:p w:rsidR="00F73521" w:rsidRPr="00F73521" w:rsidRDefault="009C1125" w:rsidP="00F73521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21-24</w:t>
            </w:r>
          </w:p>
        </w:tc>
        <w:tc>
          <w:tcPr>
            <w:tcW w:w="4240" w:type="dxa"/>
          </w:tcPr>
          <w:p w:rsidR="00F73521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показ представления «Новогодняя сказка»</w:t>
            </w:r>
          </w:p>
        </w:tc>
        <w:tc>
          <w:tcPr>
            <w:tcW w:w="1713" w:type="dxa"/>
          </w:tcPr>
          <w:p w:rsidR="00F73521" w:rsidRPr="00F73521" w:rsidRDefault="00A219CB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73521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21.12-24.12</w:t>
            </w:r>
          </w:p>
        </w:tc>
      </w:tr>
      <w:tr w:rsidR="002459B3" w:rsidRPr="00F73521" w:rsidTr="004C13D4">
        <w:tc>
          <w:tcPr>
            <w:tcW w:w="1135" w:type="dxa"/>
          </w:tcPr>
          <w:p w:rsidR="002459B3" w:rsidRDefault="002459B3" w:rsidP="00F73521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25-32</w:t>
            </w:r>
          </w:p>
        </w:tc>
        <w:tc>
          <w:tcPr>
            <w:tcW w:w="4240" w:type="dxa"/>
          </w:tcPr>
          <w:p w:rsidR="002459B3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инсценировка </w:t>
            </w:r>
            <w:r w:rsidRPr="00F73521">
              <w:rPr>
                <w:sz w:val="28"/>
                <w:szCs w:val="28"/>
              </w:rPr>
              <w:t>русской народной сказки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2459B3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2459B3" w:rsidRDefault="005F37A7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73521" w:rsidRPr="00F73521" w:rsidTr="004C13D4">
        <w:tc>
          <w:tcPr>
            <w:tcW w:w="1135" w:type="dxa"/>
          </w:tcPr>
          <w:p w:rsidR="00F73521" w:rsidRPr="00F73521" w:rsidRDefault="00CF6489" w:rsidP="00F73521">
            <w:pPr>
              <w:pStyle w:val="a3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</w:t>
            </w:r>
            <w:r w:rsidR="00A219CB"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F73521" w:rsidRPr="00F73521" w:rsidRDefault="00F73521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352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F73521" w:rsidRPr="00F73521" w:rsidRDefault="002459B3" w:rsidP="00F7352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</w:tr>
    </w:tbl>
    <w:p w:rsidR="00F73521" w:rsidRPr="00F73521" w:rsidRDefault="00F73521" w:rsidP="00F7352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73521" w:rsidRPr="00F73521" w:rsidRDefault="00F73521" w:rsidP="00F7352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73521">
        <w:rPr>
          <w:b/>
          <w:sz w:val="28"/>
          <w:szCs w:val="28"/>
        </w:rPr>
        <w:t>Пояснение к тематическому планированию.</w:t>
      </w:r>
    </w:p>
    <w:p w:rsidR="00F73521" w:rsidRPr="00F73521" w:rsidRDefault="00F73521" w:rsidP="00F7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 xml:space="preserve">   Все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F73521" w:rsidRPr="00F73521" w:rsidRDefault="00F73521" w:rsidP="00F7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</w:t>
      </w:r>
      <w:r w:rsidRPr="00F73521">
        <w:rPr>
          <w:sz w:val="28"/>
          <w:szCs w:val="28"/>
        </w:rPr>
        <w:lastRenderedPageBreak/>
        <w:t>для того, чтобы содержание мероприятия соответствовало возрастным возможностям учащихся.</w:t>
      </w:r>
    </w:p>
    <w:p w:rsidR="00F73521" w:rsidRPr="00F73521" w:rsidRDefault="00F73521" w:rsidP="00F73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521">
        <w:rPr>
          <w:sz w:val="28"/>
          <w:szCs w:val="28"/>
        </w:rPr>
        <w:t xml:space="preserve">    Для учащихся первого класса  участие в театрализованном социальном представлении «Святки» сокращается на 1 час.</w:t>
      </w:r>
    </w:p>
    <w:p w:rsidR="00F73521" w:rsidRPr="00F73521" w:rsidRDefault="00F73521" w:rsidP="00F73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3521" w:rsidRPr="00F73521" w:rsidRDefault="00F73521" w:rsidP="00F73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951CD" w:rsidRPr="00F73521" w:rsidRDefault="00F951CD" w:rsidP="00F7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51CD" w:rsidRPr="00F73521" w:rsidSect="00F9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40EFD"/>
    <w:multiLevelType w:val="multilevel"/>
    <w:tmpl w:val="81D071D0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521"/>
    <w:rsid w:val="00090A06"/>
    <w:rsid w:val="002459B3"/>
    <w:rsid w:val="005F37A7"/>
    <w:rsid w:val="00835A36"/>
    <w:rsid w:val="00872BD3"/>
    <w:rsid w:val="009C1125"/>
    <w:rsid w:val="00A219CB"/>
    <w:rsid w:val="00CF6489"/>
    <w:rsid w:val="00F73521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386C-06FF-4362-91E2-5BDA3A97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35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3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КСШ4</cp:lastModifiedBy>
  <cp:revision>6</cp:revision>
  <dcterms:created xsi:type="dcterms:W3CDTF">2020-09-14T14:38:00Z</dcterms:created>
  <dcterms:modified xsi:type="dcterms:W3CDTF">2020-09-16T03:08:00Z</dcterms:modified>
</cp:coreProperties>
</file>