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color w:val="000000"/>
          <w:sz w:val="28"/>
          <w:szCs w:val="28"/>
        </w:rPr>
        <w:t xml:space="preserve">  </w:t>
      </w:r>
      <w:r>
        <w:rPr>
          <w:b/>
          <w:sz w:val="28"/>
          <w:szCs w:val="28"/>
          <w:lang w:eastAsia="ru-RU"/>
        </w:rPr>
        <w:t>Муниципальное бюджетное общеобразовательное учреждение «Кириковская средняя школа»</w:t>
      </w:r>
    </w:p>
    <w:p>
      <w:pPr>
        <w:pStyle w:val="Normal"/>
        <w:rPr>
          <w:b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>
            <w:pPr>
              <w:pStyle w:val="Normal"/>
              <w:jc w:val="both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594995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drawing>
                <wp:inline distT="0" distB="0" distL="0" distR="0">
                  <wp:extent cx="1711325" cy="1578610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1066800</wp:posOffset>
                  </wp:positionV>
                  <wp:extent cx="1993900" cy="1655445"/>
                  <wp:effectExtent l="0" t="0" r="0" b="0"/>
                  <wp:wrapNone/>
                  <wp:docPr id="3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912495</wp:posOffset>
                  </wp:positionV>
                  <wp:extent cx="1914525" cy="1809750"/>
                  <wp:effectExtent l="0" t="0" r="0" b="0"/>
                  <wp:wrapNone/>
                  <wp:docPr id="4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Ивченко О.В.</w:t>
            </w:r>
          </w:p>
          <w:p>
            <w:pPr>
              <w:pStyle w:val="Normal"/>
              <w:jc w:val="both"/>
              <w:rPr/>
            </w:pPr>
            <w:r>
              <w:rPr>
                <w:sz w:val="28"/>
                <w:szCs w:val="28"/>
              </w:rPr>
              <w:t>«30» августа 2019 года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предмету «социально-бытовая ориентировка»  5 класс муниципального бюджетного общеобразовательного учреждения «Кириковская средняя школа»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Составил:  учитель высшей квалификационной категории Ивченко Олег Владимирович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sz w:val="28"/>
          <w:szCs w:val="28"/>
        </w:rPr>
        <w:t>2019-2020 учебный год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Пояснительная записка.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>
      <w:pPr>
        <w:pStyle w:val="Normal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Настоящая рабочая  программа по учебному предмету «Социально-бытовая ориентировка» 5 класс составлена на основании основной адаптированной образовательной программы  под. редакцией В.В. Воронковой, учебного плана муниципального бюджетного общеобразовательного учреждения «Кириковская средняя школа» по адаптированной  образовательной программе для детей с ограниченными возможностями здоровья (легкая степень умственной отсталости) на 2019-2020 учебный год,   </w:t>
      </w:r>
      <w:r>
        <w:rPr>
          <w:sz w:val="28"/>
          <w:szCs w:val="28"/>
          <w:lang w:eastAsia="ru-RU"/>
        </w:rPr>
        <w:t>учебного плана муниципального бюджетного общеобразовательного учреждения «Кириковская средняя  школа» для обучающихся с легкой степенью умственной отсталости 5-9 класс на 2019-2020 учебный год,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Настоящая программа рассчитана  на пятидневную рабочую неделю и написана с учетом требований, установленных СанПиН. </w:t>
        <w:br/>
        <w:t xml:space="preserve">    Программа построена с учетом принципов системности, научности, доступности.</w:t>
      </w:r>
      <w:r>
        <w:rPr>
          <w:color w:val="000000"/>
          <w:sz w:val="28"/>
          <w:szCs w:val="28"/>
        </w:rPr>
        <w:t xml:space="preserve">                                                       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Настоящая рабочая программа предназначена для учащихся 5 классов Кириковской средней школы, обучающихся по адаптированной образовательной программе основного общего образования и составлена с учётом возрастных и психологических    особенностей  учащихся, уровня их знаний и умений, местных условий. 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Всего на изучение предмета в 5 классе отводится 35 часов.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Целями и задачами данной программы являются: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практическая подготовка учащихся к самостоятельной жизни; 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у них знаний и умений, способствующих социальной и психологической адаптации;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 повышение общего уровня развития учащихся;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помощь учащимся в осознании того, что главная ценность жизни есть здоровье человека, за которое он отвечает сам; 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у учащихся полового самосознания   как   основы   культурного поведения;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мотивационной сферы гигиенического поведения;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помощь учащимся в осознанном выбо</w:t>
        <w:softHyphen/>
        <w:t>ре профессии;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-  помощь учащимся в овладении норма</w:t>
        <w:softHyphen/>
        <w:t xml:space="preserve">ми правильного поведения в природной среде. </w:t>
      </w:r>
    </w:p>
    <w:p>
      <w:pPr>
        <w:pStyle w:val="Normal"/>
        <w:shd w:fill="FFFFFF" w:val="clear"/>
        <w:autoSpaceDE w:val="false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Методика работы с детьми строится в направлении личностно-ориентированного подхода к учащимся, делается акцент на самостоятельное экспериментирование и поисковую активность самих детей, побуж</w:t>
        <w:softHyphen/>
        <w:t>дая их к творческому отношению при выполнении заданий.</w:t>
      </w:r>
    </w:p>
    <w:p>
      <w:pPr>
        <w:pStyle w:val="Normal"/>
        <w:shd w:fill="FFFFFF" w:val="clear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Основными формами и методами обучения на уроках социально-бытовой ориентировки являются практические работы, деловые игры, экскурсии, рейды, беседы, опыты, практикумы ролевого общения и др.</w:t>
      </w:r>
    </w:p>
    <w:p>
      <w:pPr>
        <w:pStyle w:val="Normal"/>
        <w:shd w:fill="FFFFFF" w:val="clear"/>
        <w:autoSpaceDE w:val="false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Содержание занятий в 5 классе  выполняются сказочными и игро</w:t>
        <w:softHyphen/>
        <w:t>выми сюжетами и персонажами («Уроки Мойдодыра», «Уроки Золушки», «Рецепты кулинара Всезнайки», «Советы доктора Айболита» и др.).</w:t>
      </w:r>
    </w:p>
    <w:p>
      <w:pPr>
        <w:pStyle w:val="Normal"/>
        <w:shd w:fill="FFFFFF" w:val="clear"/>
        <w:autoSpaceDE w:val="false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Закрепление изученного на уроках материала проводится с помощью коррекционных игр на развитие внима</w:t>
        <w:softHyphen/>
        <w:t>ния, смысловой памяти: «Полезно - вред</w:t>
        <w:softHyphen/>
        <w:t>но», «Найди правильный ответ», «Угадай</w:t>
        <w:softHyphen/>
        <w:t>ка», «Продолжи (закончи) рассказ (сказ</w:t>
        <w:softHyphen/>
        <w:t>ку)». «Можно - нельзя» и др.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При проведении уроков по теме «Питание», обращается внимание учащихся на то, что приготовление ими пищи - искусство, и что от настроения готовящего пищу зависит её вкус, здоровье и настроение человека.</w:t>
      </w:r>
    </w:p>
    <w:p>
      <w:pPr>
        <w:pStyle w:val="Normal"/>
        <w:shd w:fill="FFFFFF" w:val="clear"/>
        <w:autoSpaceDE w:val="false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 работе по темам «Личная гигиена», «Здоровье» коррекционные занятия  направляются не только на усво</w:t>
        <w:softHyphen/>
        <w:t>ение учащимися знаний, умений, но и на становление их мотивационной сферы, гигиенического поведения, реализации усвоенных знаний и представлений в реаль</w:t>
        <w:softHyphen/>
        <w:t xml:space="preserve">ном поведении.       </w:t>
      </w:r>
    </w:p>
    <w:p>
      <w:pPr>
        <w:pStyle w:val="Normal"/>
        <w:shd w:fill="FFFFFF" w:val="clear"/>
        <w:autoSpaceDE w:val="false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Курс социально-бытовой ориентировки интегративный, т.к. содержит сведения целого ряда наук, областей жизни человека и поэтому имеет своё логическое продолжение в системе внеклассной рабо</w:t>
        <w:softHyphen/>
        <w:t>ты. Совместная деятельность учителя и воспитателя позволяет достичь желаемых результатов.</w:t>
      </w:r>
    </w:p>
    <w:p>
      <w:pPr>
        <w:pStyle w:val="Normal"/>
        <w:numPr>
          <w:ilvl w:val="0"/>
          <w:numId w:val="0"/>
        </w:numPr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Программа завершается в конце учебного года промежуточной аттестацией в форме тестирования в мае 2020 года.</w:t>
      </w:r>
    </w:p>
    <w:p>
      <w:pPr>
        <w:pStyle w:val="Normal"/>
        <w:numPr>
          <w:ilvl w:val="0"/>
          <w:numId w:val="0"/>
        </w:numPr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suppressAutoHyphens w:val="false"/>
        <w:spacing w:before="280" w:after="280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2. Планируемые результаты освоения предмета.</w:t>
      </w:r>
    </w:p>
    <w:p>
      <w:pPr>
        <w:pStyle w:val="Normal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В ходе реализации настоящей программы обучающиеся должны приобрести следующие знания и умения: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знать содержание и значение предмета «социально-бытовая ори</w:t>
        <w:softHyphen/>
        <w:t>ентировка»; - знать кабинет СБО  и правилами поведения в нём. Соблюдать правила техники безопасности и санитарно-гиги</w:t>
        <w:softHyphen/>
        <w:t>енических требования на занятиях;</w:t>
      </w:r>
    </w:p>
    <w:p>
      <w:pPr>
        <w:pStyle w:val="Normal"/>
        <w:rPr/>
      </w:pPr>
      <w:r>
        <w:rPr>
          <w:sz w:val="28"/>
          <w:szCs w:val="28"/>
        </w:rPr>
        <w:t xml:space="preserve">- уметь заботиться о своих глазах и ушах, следить за правильностью осанки;    </w:t>
      </w:r>
    </w:p>
    <w:p>
      <w:pPr>
        <w:pStyle w:val="Normal"/>
        <w:rPr/>
      </w:pPr>
      <w:r>
        <w:rPr>
          <w:sz w:val="28"/>
          <w:szCs w:val="28"/>
        </w:rPr>
        <w:t>-  выполнений утренний и вечерний туалет;.</w:t>
      </w:r>
    </w:p>
    <w:p>
      <w:pPr>
        <w:pStyle w:val="Normal"/>
        <w:rPr/>
      </w:pPr>
      <w:r>
        <w:rPr>
          <w:sz w:val="28"/>
          <w:szCs w:val="28"/>
        </w:rPr>
        <w:t>- иметь представление о необходимости соблюдения правил лич</w:t>
        <w:softHyphen/>
        <w:t>ной гигиены для сохранения и укрепления здоровья человека.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последовательность выполнения утреннего и вечернего туалета;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периодичность и правила чистки ушей;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меры, направленные на охрану слуха;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бережного отношения к зрению;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для поддержания правиль</w:t>
        <w:softHyphen/>
        <w:t>ной осанки.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выполнять утренний и вечерний туалет;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чистить уши;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делать массаж ушей;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расслаблять глаза;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устанавливать настольную лампу и направлять свет на рабочее место;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пользоваться подставкой для книг;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следить за своей осанкой;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следить за своей походкой и жести</w:t>
        <w:softHyphen/>
        <w:t>куляцией.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Знать виды одежды и головных уборов, их назначение. Уметь осуществлять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повседневный уход за одеждой (предупреждение загрязнений). Различать виды обуви, их назначение, уход за обувью (сушка, чистка, подготовка сезонной обуви к хранение. Уметь выбирать себе одежду и обувь.</w:t>
      </w:r>
    </w:p>
    <w:p>
      <w:pPr>
        <w:pStyle w:val="Normal"/>
        <w:rPr/>
      </w:pPr>
      <w:r>
        <w:rPr>
          <w:sz w:val="28"/>
          <w:szCs w:val="28"/>
        </w:rPr>
        <w:t>Чистить и сушить повседневную одежду, обувь. Выбирать одежду по назначению (рабочая, домашняя, праздничная, спор</w:t>
        <w:softHyphen/>
        <w:t>тивная).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Учащиеся должны иметь представление о том, почему они должны содержать в чистоте одежду и обувь.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подбирать одежду, головные уборы и обувь по назначению, сезону;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сушить мокрую одежду;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чистить верхнее и лёгкое платье;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подготавливать их к хранению;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подбирать крем и чистить кожаную обувь;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чистить замшевую и текстильную обувь;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сушить мокрую обувь, подготавли</w:t>
        <w:softHyphen/>
        <w:t>вать её к хранению.</w:t>
      </w:r>
    </w:p>
    <w:p>
      <w:pPr>
        <w:pStyle w:val="Normal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Знать как следует питаться.  Различать продукты расти</w:t>
        <w:softHyphen/>
        <w:t>тельного и животного происхожде</w:t>
        <w:softHyphen/>
        <w:t>ния, их разнообразие и значение для здоровья человека. Знать правила питания и приготовления пищи.  Знать основные правила приготовления пищи. Порядок при</w:t>
        <w:softHyphen/>
        <w:t>готовления бутербродов, отварива</w:t>
        <w:softHyphen/>
        <w:t>ния яиц, приготовления яичницы, салата, винегрета, заваривания чая, приготовления сладкой творожной массы, соков, гренок).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Уметь содержать кухню в порядке. Ухаживать  за посудой, кухонными принадлежностями и приборами. Сервировать стол к завтраку.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Уметь приготовить    бутерброды,  салат, винегрет, яичницу, гренки, сладкую творож</w:t>
        <w:softHyphen/>
        <w:t>ную массу, соки, отварные  яица, завари</w:t>
        <w:softHyphen/>
        <w:t>вать чай. Чистить и мыть кухонные принад</w:t>
        <w:softHyphen/>
        <w:t>лежности.</w:t>
      </w:r>
    </w:p>
    <w:p>
      <w:pPr>
        <w:pStyle w:val="Normal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Учащиеся должны иметь представление о роли пищи в жизни человека, о том, какая пища способствует здоровью, а какая - нет. 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роль растительной и животной пищи;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роль режима в приёме пищи и пра</w:t>
        <w:softHyphen/>
        <w:t>вил питания для поддержания здо</w:t>
        <w:softHyphen/>
        <w:t>ровья;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виды бутербродов;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различные меню завтрака;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как можно использовать чёрствый хлеб;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санитарно-гигиенические требова</w:t>
        <w:softHyphen/>
        <w:t>ния к процессу приготовления пищи;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сервировки стола к завтраку;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заваривания чая;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пользования и ухода за соковыжималкой;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названия кухонных принадлежно</w:t>
        <w:softHyphen/>
        <w:t>стей и посуды;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пользования чистящими средствами по уходу за посудой: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работы с кипящей жидкостью. 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пояснять свои индивидуальные реакции на пищу и своё личностное предпочтение в еде;</w:t>
      </w:r>
    </w:p>
    <w:p>
      <w:pPr>
        <w:pStyle w:val="Normal"/>
        <w:rPr/>
      </w:pPr>
      <w:r>
        <w:rPr>
          <w:sz w:val="28"/>
          <w:szCs w:val="28"/>
        </w:rPr>
        <w:t>-    резать ножом продукты для бутер</w:t>
        <w:softHyphen/>
        <w:t>бродов;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пользоваться тёркой;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протирать творог через сито;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пользоваться соковыжималкой;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отваривать яйца, жарить яичницу;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нарезать варёные овощи кубиками и соломкой;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накрывать на стол с учётом конкрет</w:t>
        <w:softHyphen/>
        <w:t>ного меню;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мыть и чистить нужные приборы и посуду;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пользоваться печатными инструкция</w:t>
        <w:softHyphen/>
        <w:t>ми к различным чистящим средствам.</w:t>
      </w:r>
    </w:p>
    <w:p>
      <w:pPr>
        <w:pStyle w:val="Normal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Учащиеся должны иметь представление  о   необходимости соблюдения   культуры  поведения.</w:t>
      </w:r>
    </w:p>
    <w:p>
      <w:pPr>
        <w:pStyle w:val="Normal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формы обращения с просьбой, вопросом;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поведения в школе;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поведения в столовой;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о необходимости следить за своей речью, расширять словарный запас.</w:t>
      </w:r>
    </w:p>
    <w:p>
      <w:pPr>
        <w:pStyle w:val="Normal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вежливо и тактично вести себя при раз</w:t>
        <w:softHyphen/>
        <w:t>говоре со старшими и сверстниками;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правильно сидеть за столом;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пользоваться столовыми прибора</w:t>
        <w:softHyphen/>
        <w:t>ми, салфетками;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красиво и аккуратно принимать пищу.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виды жилых помещений в городе и деревне, их различие;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уборки помещения.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убирать комнату;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писать адрес на почтовых открытках.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 понимать: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значение здорового образа жизни и личного здоровья, для жизни, отдыха, учёбы;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почему здоровый образ жизни спо</w:t>
        <w:softHyphen/>
        <w:t>собствует хорошему настроению, здоровью.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какие привычки и почему предста</w:t>
        <w:softHyphen/>
        <w:t>вляют вред здоровью;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виды медицинской помощи;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функции основных врачей-специа</w:t>
        <w:softHyphen/>
        <w:t>листов.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пояснить свою ответственность за личное здоровье;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записываться на приём к врачу;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вызывать врача на дом;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приобретать лекарства в аптеке.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основные виды транспорта;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наиболее рациональный маршрут проезда до школы-интерната;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количество времени, затрачиваемо</w:t>
        <w:softHyphen/>
        <w:t>го на поездку, пересадки, пешеход</w:t>
        <w:softHyphen/>
        <w:t>ный маршрут;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правила передвижения на велоси</w:t>
        <w:softHyphen/>
        <w:t>педе;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   правила поведения в транспорте.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соблюдать правила поведения в общественном транспорте (прави</w:t>
        <w:softHyphen/>
        <w:t>ла посадки, покупки билета, пове</w:t>
        <w:softHyphen/>
        <w:t>дения в салоне и при выходе, на улице);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соблюдать правила дорожного дви</w:t>
        <w:softHyphen/>
        <w:t>жения;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приобретать билеты.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ый магазины.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Основные требования к знаниям и уме</w:t>
        <w:softHyphen/>
        <w:t>ниям учащихся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должны знать: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основные виды магазинов, их наз</w:t>
        <w:softHyphen/>
        <w:t>начение;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виды отделов в продовольственных и промтоварных магазинах;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права покупателя.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должны уметь: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оплачивать покупку;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   соблюдать правила поведения в магазине.</w:t>
      </w:r>
    </w:p>
    <w:p>
      <w:pPr>
        <w:pStyle w:val="Normal"/>
        <w:numPr>
          <w:ilvl w:val="0"/>
          <w:numId w:val="0"/>
        </w:numPr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uppressAutoHyphens w:val="false"/>
        <w:spacing w:before="280" w:after="280"/>
        <w:jc w:val="both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3. Содержание учебного предмета.</w:t>
      </w:r>
    </w:p>
    <w:tbl>
      <w:tblPr>
        <w:tblW w:w="9083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50"/>
        <w:gridCol w:w="3790"/>
        <w:gridCol w:w="4543"/>
      </w:tblGrid>
      <w:tr>
        <w:trPr>
          <w:trHeight w:val="655" w:hRule="atLeast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п\п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Разделы, темы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>
        <w:trPr>
          <w:trHeight w:val="249" w:hRule="atLeast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Личная гигиена 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Одежда и обувь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Питание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поведения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Жилище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 и безопасность дорожного движения.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Торговля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</w:t>
            </w: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>
      <w:pPr>
        <w:pStyle w:val="Normal"/>
        <w:suppressAutoHyphens w:val="false"/>
        <w:spacing w:lineRule="auto" w:line="276" w:before="280" w:after="280"/>
        <w:jc w:val="both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 Тематическое планирование с указанием часов на освоение каждой темы.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71"/>
        <w:gridCol w:w="5025"/>
        <w:gridCol w:w="2116"/>
        <w:gridCol w:w="1769"/>
      </w:tblGrid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темы урока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 проведения.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Вводное занятие. Академия добрых волшебников.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02.09.2019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1. Личная гигиена.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Мойдодыра. Правила чистоты.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09.09.2019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Гигиена зрения. Гигиена чтения.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16.09.2019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Уход за ушами. Чтобы уши слышали.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23.09.2019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Осанка - стройная спина.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30.09.2019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2. Одежда и обувь.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одежды и головных уборов, их назначение.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07.10.2019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Повседневный уход за одеждой (предупреждение загрязнений).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14.10.2019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обуви, их назначение, уход за обувью.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21.10.2019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выбора обуви и одежды.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11.11.2019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3. Питание.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следует питаться? Советы кулинара Всезнайки. Продукты  растительного и животного происхождения, их разнообразие</w:t>
            </w:r>
          </w:p>
          <w:p>
            <w:pPr>
              <w:pStyle w:val="Normal"/>
              <w:shd w:fill="FFFFFF" w:val="clear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значение для здоровья человека.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18.11.2019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Золотые правила питания и приготовление пищи. Советы доктора Айболита.                                        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25.11.2019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4.Завтрак.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Заваривание чая. Лесные чаи.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02.12.2019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Отваривание яиц.             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09.12.2019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Приготовление яичницы. 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Салаты - самая здоровая пища. Приготовление салата.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23.12.2019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Приготовление винегрета.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13.01.2020</w:t>
            </w:r>
          </w:p>
        </w:tc>
      </w:tr>
      <w:tr>
        <w:trPr>
          <w:trHeight w:val="1016" w:hRule="atLeast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Творог - ценный продукт питания. Приготовление сладкой творожной массы.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20.01.2020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Приготовление бутербродов.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27.01.2020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можно приготовить из чёрствого хлеба? Гренки.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03.02.2020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Порядок на кухне. Уход за посудой, кухонными принадлежностями и приборами.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10.02.2020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Сервировка стола к завтраку.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17.02.2020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5. Культура поведения.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хороших манер. В чём секрет волшебных слов?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24.02.2020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Поведение в школе.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02.03.2020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Поведение в столовой.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09.03.2020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себя вести на празднике.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16.03.2020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6. Жилище.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жилых помещений в городе, деревне.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30.03.2020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уборки комнаты. Уроки Золушки.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06.04.2020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Почтовый адрес дома и школы.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13.04.2020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7. Здоровье.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Можно ли дожить до ста лет? Что нужно для этого?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20.04.2020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помогает мне сохранить здоровье?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27.04.2020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8. Транспорт и безопасность дорожного движения.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транспорта. Правила поведения в  транспорте.                                   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18.05.2020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Коллективные поездки в транспорте.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25.05.2020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поведения на дороге.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Раздел № 9. Торговля.</w:t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Продовольственные и промтоварные магазины. Их назначение.  Поведение в магазине.                                                                                                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Промежуточная аттестация в форме тестирования.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</w:tbl>
    <w:p>
      <w:pPr>
        <w:pStyle w:val="Normal"/>
        <w:shd w:fill="FFFFFF" w:val="clear"/>
        <w:autoSpaceDE w:val="false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Необходима коррекция расписания по предмету в объеме 3 часа до 29.05.2019.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uppressAutoHyphens w:val="false"/>
        <w:jc w:val="both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5. Список литературы, используемый при оформлении рабочей программы.</w:t>
      </w:r>
    </w:p>
    <w:p>
      <w:pPr>
        <w:pStyle w:val="Normal"/>
        <w:numPr>
          <w:ilvl w:val="0"/>
          <w:numId w:val="1"/>
        </w:numPr>
        <w:spacing w:before="280" w:after="0"/>
        <w:rPr>
          <w:sz w:val="28"/>
          <w:szCs w:val="28"/>
        </w:rPr>
      </w:pPr>
      <w:r>
        <w:rPr>
          <w:sz w:val="28"/>
          <w:szCs w:val="28"/>
        </w:rPr>
        <w:t>Обучение и воспитание детей во вспомогательной школе /Под ред. В. В. Воронковой. – М.: Школа-Пресс, 1994. – С. 182-197.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Словарь психолога-практика / Сост. С.Ю. Головин. – Минск, 2000. – С.462.</w:t>
      </w:r>
    </w:p>
    <w:p>
      <w:pPr>
        <w:pStyle w:val="Normal"/>
        <w:numPr>
          <w:ilvl w:val="0"/>
          <w:numId w:val="1"/>
        </w:numPr>
        <w:rPr/>
      </w:pPr>
      <w:r>
        <w:rPr>
          <w:sz w:val="28"/>
          <w:szCs w:val="28"/>
        </w:rPr>
        <w:t xml:space="preserve">В.В.Воронкова, С.А.Казакова «Социально-бытовая ориентировка учащихся 5-9 классов в специальных (коррекционных) образовательных учреждениях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вида», М., Владос,  2011г.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Шпек О. Люди с умственной отсталостью: Обучение и воспитание: Пер с нем. А.П. Голубева; Науч. ред. рус. текста Н.М. Назарова. – М.: Изд. центр «Академия», 2003. – 432 с.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Государственный образовательный стандарт высшего профессионального образования: Специальность 03170 – Олигофренопедагогика. – Москва, 2005.</w:t>
      </w:r>
    </w:p>
    <w:p>
      <w:pPr>
        <w:pStyle w:val="Normal"/>
        <w:numPr>
          <w:ilvl w:val="0"/>
          <w:numId w:val="1"/>
        </w:numPr>
        <w:rPr/>
      </w:pPr>
      <w:r>
        <w:rPr>
          <w:sz w:val="28"/>
          <w:szCs w:val="28"/>
        </w:rPr>
        <w:t xml:space="preserve">Т.А.Девяткова «Социально-бытовая ориентировка  в специальных (коррекционных) образовательных учреждениях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вида», М., Владос, 2005.</w:t>
      </w:r>
    </w:p>
    <w:p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Сластенин В.А. Формирование личности учителя советской школы в процессе профессиональной подготовки. – М.: Просвещение, 1976. – 159 с.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rPr>
          <w:b/>
          <w:b/>
          <w:lang w:eastAsia="ru-RU"/>
        </w:rPr>
      </w:pPr>
      <w:r>
        <w:rPr>
          <w:b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lang w:eastAsia="ru-RU"/>
        </w:rPr>
      </w:pPr>
      <w:r>
        <w:rPr>
          <w:b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lang w:eastAsia="ru-RU"/>
        </w:rPr>
      </w:pPr>
      <w:r>
        <w:rPr>
          <w:b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lang w:eastAsia="ru-RU"/>
        </w:rPr>
      </w:pPr>
      <w:r>
        <w:rPr>
          <w:b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lang w:eastAsia="ru-RU"/>
        </w:rPr>
      </w:pPr>
      <w:r>
        <w:rPr>
          <w:b/>
          <w:lang w:eastAsia="ru-RU"/>
        </w:rPr>
      </w:r>
    </w:p>
    <w:p>
      <w:pPr>
        <w:pStyle w:val="Normal"/>
        <w:shd w:fill="FFFFFF" w:val="clear"/>
        <w:suppressAutoHyphens w:val="false"/>
        <w:autoSpaceDE w:val="false"/>
        <w:jc w:val="center"/>
        <w:rPr>
          <w:b/>
          <w:b/>
          <w:lang w:eastAsia="ru-RU"/>
        </w:rPr>
      </w:pPr>
      <w:r>
        <w:rPr>
          <w:b/>
          <w:lang w:eastAsia="ru-RU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cc"/>
    <w:family w:val="swiss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>
      <w:sz w:val="28"/>
      <w:szCs w:val="28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4">
    <w:name w:val="Основной шрифт абзаца"/>
    <w:qFormat/>
    <w:rPr/>
  </w:style>
  <w:style w:type="character" w:styleId="AbsatzStandardschriftart">
    <w:name w:val="Absatz-Standardschriftart"/>
    <w:qFormat/>
    <w:rPr/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1">
    <w:name w:val="Основной шрифт абзаца1"/>
    <w:qFormat/>
    <w:rPr/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11">
    <w:name w:val="Название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2">
    <w:name w:val="Указатель1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</w:pPr>
    <w:rPr>
      <w:rFonts w:ascii="Calibri" w:hAnsi="Calibri" w:cs="Calibri"/>
      <w:sz w:val="22"/>
      <w:szCs w:val="22"/>
    </w:rPr>
  </w:style>
  <w:style w:type="paragraph" w:styleId="13">
    <w:name w:val="Абзац списка1"/>
    <w:basedOn w:val="Normal"/>
    <w:qFormat/>
    <w:pPr>
      <w:spacing w:lineRule="auto" w:line="276" w:before="0" w:after="200"/>
      <w:ind w:left="720" w:hanging="0"/>
    </w:pPr>
    <w:rPr>
      <w:rFonts w:ascii="Calibri" w:hAnsi="Calibri" w:cs="Calibri"/>
      <w:sz w:val="22"/>
      <w:szCs w:val="22"/>
    </w:rPr>
  </w:style>
  <w:style w:type="paragraph" w:styleId="Style21">
    <w:name w:val="Обычный (веб)"/>
    <w:basedOn w:val="Normal"/>
    <w:qFormat/>
    <w:pPr>
      <w:spacing w:before="280" w:after="280"/>
    </w:pPr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jc w:val="center"/>
    </w:pPr>
    <w:rPr>
      <w:b/>
      <w:bCs/>
    </w:rPr>
  </w:style>
  <w:style w:type="paragraph" w:styleId="Style24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2018-09-06T00:13:00Z</dcterms:created>
  <dc:creator>Пользователь</dc:creator>
  <dc:description/>
  <dc:language>ru-RU</dc:language>
  <cp:lastModifiedBy>Пользователь Windows</cp:lastModifiedBy>
  <dcterms:modified xsi:type="dcterms:W3CDTF">2019-09-15T12:36:00Z</dcterms:modified>
  <cp:revision>11</cp:revision>
  <dc:subject/>
  <dc:title>Ейский район Краснодарский край</dc:title>
</cp:coreProperties>
</file>