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A75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000000" w:rsidRDefault="00CA7518">
      <w:pPr>
        <w:jc w:val="center"/>
        <w:rPr>
          <w:b/>
        </w:rPr>
      </w:pPr>
      <w:r>
        <w:rPr>
          <w:b/>
          <w:sz w:val="28"/>
          <w:szCs w:val="28"/>
        </w:rPr>
        <w:t>«Кириковская средняя школа»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130"/>
        <w:gridCol w:w="3558"/>
        <w:gridCol w:w="2883"/>
      </w:tblGrid>
      <w:tr w:rsidR="00000000">
        <w:trPr>
          <w:trHeight w:val="1866"/>
        </w:trPr>
        <w:tc>
          <w:tcPr>
            <w:tcW w:w="3130" w:type="dxa"/>
            <w:shd w:val="clear" w:color="auto" w:fill="auto"/>
          </w:tcPr>
          <w:p w:rsidR="00000000" w:rsidRDefault="00CA7518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00000" w:rsidRDefault="00CA7518">
            <w:pPr>
              <w:tabs>
                <w:tab w:val="left" w:pos="9288"/>
              </w:tabs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</w:pPr>
            <w:r>
              <w:rPr>
                <w:b/>
              </w:rPr>
              <w:t>СОГЛАСОВАНО:</w:t>
            </w:r>
          </w:p>
          <w:p w:rsidR="00000000" w:rsidRDefault="0049706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margin">
                    <wp:posOffset>874395</wp:posOffset>
                  </wp:positionH>
                  <wp:positionV relativeFrom="paragraph">
                    <wp:posOffset>109220</wp:posOffset>
                  </wp:positionV>
                  <wp:extent cx="1228090" cy="8756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875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518">
              <w:rPr>
                <w:sz w:val="28"/>
                <w:szCs w:val="28"/>
              </w:rPr>
              <w:t>З</w:t>
            </w:r>
            <w:r w:rsidR="00CA7518">
              <w:rPr>
                <w:sz w:val="28"/>
                <w:szCs w:val="28"/>
              </w:rPr>
              <w:t xml:space="preserve">аместитель директора  по УВР </w:t>
            </w:r>
          </w:p>
          <w:p w:rsidR="00000000" w:rsidRDefault="00CA7518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Сластихина Н.П.</w:t>
            </w:r>
          </w:p>
          <w:p w:rsidR="00000000" w:rsidRDefault="00CA751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000" w:rsidRDefault="00CA7518">
            <w:pPr>
              <w:tabs>
                <w:tab w:val="left" w:pos="9288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  31    » августа 2020г.</w:t>
            </w:r>
          </w:p>
          <w:p w:rsidR="00000000" w:rsidRDefault="00CA7518">
            <w:pPr>
              <w:tabs>
                <w:tab w:val="left" w:pos="9288"/>
              </w:tabs>
              <w:jc w:val="both"/>
            </w:pPr>
          </w:p>
          <w:p w:rsidR="00000000" w:rsidRDefault="00CA7518">
            <w:pPr>
              <w:tabs>
                <w:tab w:val="left" w:pos="9288"/>
              </w:tabs>
              <w:jc w:val="center"/>
            </w:pPr>
          </w:p>
        </w:tc>
        <w:tc>
          <w:tcPr>
            <w:tcW w:w="3558" w:type="dxa"/>
            <w:shd w:val="clear" w:color="auto" w:fill="auto"/>
          </w:tcPr>
          <w:p w:rsidR="00000000" w:rsidRDefault="00CA7518">
            <w:pPr>
              <w:tabs>
                <w:tab w:val="left" w:pos="9288"/>
              </w:tabs>
              <w:jc w:val="both"/>
            </w:pPr>
            <w:r>
              <w:rPr>
                <w:b/>
              </w:rPr>
              <w:t xml:space="preserve"> </w:t>
            </w:r>
            <w:r>
              <w:t>.</w:t>
            </w:r>
          </w:p>
          <w:p w:rsidR="00000000" w:rsidRDefault="00497065">
            <w:pPr>
              <w:tabs>
                <w:tab w:val="left" w:pos="9288"/>
              </w:tabs>
              <w:jc w:val="center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90805</wp:posOffset>
                  </wp:positionV>
                  <wp:extent cx="1922145" cy="177863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77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shd w:val="clear" w:color="auto" w:fill="auto"/>
          </w:tcPr>
          <w:p w:rsidR="00000000" w:rsidRDefault="00CA7518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000000" w:rsidRDefault="00CA751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b/>
              </w:rPr>
              <w:t>УТВЕРЖДАЮ:</w:t>
            </w:r>
          </w:p>
          <w:p w:rsidR="00000000" w:rsidRDefault="00CA7518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00000" w:rsidRDefault="00CA751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образовательного учреж</w:t>
            </w:r>
            <w:r>
              <w:rPr>
                <w:sz w:val="28"/>
                <w:szCs w:val="28"/>
              </w:rPr>
              <w:t>дения «Кири</w:t>
            </w:r>
            <w:r w:rsidR="00497065"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831215</wp:posOffset>
                  </wp:positionV>
                  <wp:extent cx="1181735" cy="12065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0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овская ср</w:t>
            </w:r>
            <w:r w:rsidR="00497065"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1077595</wp:posOffset>
                  </wp:positionV>
                  <wp:extent cx="1327785" cy="12147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1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дняя  школа»</w:t>
            </w:r>
          </w:p>
          <w:p w:rsidR="00000000" w:rsidRDefault="00CA7518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000000" w:rsidRDefault="00CA7518">
            <w:pPr>
              <w:tabs>
                <w:tab w:val="left" w:pos="9288"/>
              </w:tabs>
            </w:pPr>
            <w:r>
              <w:rPr>
                <w:sz w:val="28"/>
                <w:szCs w:val="28"/>
              </w:rPr>
              <w:t>от «31» августа 2020г.</w:t>
            </w:r>
          </w:p>
          <w:p w:rsidR="00000000" w:rsidRDefault="00CA7518">
            <w:pPr>
              <w:tabs>
                <w:tab w:val="left" w:pos="9288"/>
              </w:tabs>
              <w:jc w:val="center"/>
            </w:pPr>
          </w:p>
        </w:tc>
      </w:tr>
    </w:tbl>
    <w:p w:rsidR="00000000" w:rsidRDefault="00CA7518">
      <w:pPr>
        <w:tabs>
          <w:tab w:val="left" w:pos="9288"/>
        </w:tabs>
        <w:ind w:left="360"/>
        <w:jc w:val="center"/>
      </w:pPr>
    </w:p>
    <w:p w:rsidR="00000000" w:rsidRDefault="00CA7518">
      <w:pPr>
        <w:tabs>
          <w:tab w:val="left" w:pos="9288"/>
        </w:tabs>
        <w:ind w:left="360"/>
        <w:jc w:val="center"/>
      </w:pPr>
    </w:p>
    <w:p w:rsidR="00000000" w:rsidRDefault="00CA7518">
      <w:pPr>
        <w:tabs>
          <w:tab w:val="left" w:pos="9288"/>
        </w:tabs>
        <w:ind w:left="360"/>
        <w:jc w:val="center"/>
      </w:pPr>
    </w:p>
    <w:p w:rsidR="00000000" w:rsidRDefault="00CA7518">
      <w:pPr>
        <w:tabs>
          <w:tab w:val="left" w:pos="9288"/>
        </w:tabs>
        <w:rPr>
          <w:b/>
        </w:rPr>
      </w:pPr>
    </w:p>
    <w:p w:rsidR="00000000" w:rsidRDefault="00CA7518">
      <w:pPr>
        <w:jc w:val="center"/>
        <w:rPr>
          <w:b/>
        </w:rPr>
      </w:pPr>
    </w:p>
    <w:p w:rsidR="00000000" w:rsidRDefault="00CA7518">
      <w:pPr>
        <w:jc w:val="center"/>
        <w:rPr>
          <w:b/>
        </w:rPr>
      </w:pPr>
    </w:p>
    <w:p w:rsidR="00000000" w:rsidRDefault="00CA7518">
      <w:pPr>
        <w:jc w:val="center"/>
        <w:rPr>
          <w:b/>
        </w:rPr>
      </w:pPr>
    </w:p>
    <w:p w:rsidR="00000000" w:rsidRDefault="00CA7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00000" w:rsidRDefault="00CA7518">
      <w:pPr>
        <w:jc w:val="center"/>
        <w:rPr>
          <w:b/>
          <w:sz w:val="28"/>
          <w:szCs w:val="28"/>
        </w:rPr>
      </w:pP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элективному курсу « Основы общей химии» для учащихся 11 класса муниципального бюджетного общеобразовательного учреждения «Кириковская средняя школа» </w:t>
      </w:r>
    </w:p>
    <w:p w:rsidR="00000000" w:rsidRDefault="00CA7518">
      <w:pPr>
        <w:jc w:val="center"/>
        <w:rPr>
          <w:sz w:val="28"/>
          <w:szCs w:val="28"/>
        </w:rPr>
      </w:pPr>
    </w:p>
    <w:p w:rsidR="00000000" w:rsidRDefault="00CA7518">
      <w:pPr>
        <w:jc w:val="center"/>
        <w:rPr>
          <w:b/>
          <w:sz w:val="28"/>
          <w:szCs w:val="28"/>
        </w:rPr>
      </w:pPr>
    </w:p>
    <w:p w:rsidR="00000000" w:rsidRDefault="00CA7518">
      <w:pPr>
        <w:jc w:val="center"/>
        <w:rPr>
          <w:b/>
        </w:rPr>
      </w:pPr>
    </w:p>
    <w:p w:rsidR="00000000" w:rsidRDefault="00CA7518">
      <w:pPr>
        <w:jc w:val="center"/>
        <w:rPr>
          <w:b/>
        </w:rPr>
      </w:pPr>
    </w:p>
    <w:p w:rsidR="00000000" w:rsidRDefault="00CA7518">
      <w:pPr>
        <w:rPr>
          <w:sz w:val="28"/>
          <w:szCs w:val="28"/>
        </w:rPr>
      </w:pPr>
      <w:r>
        <w:rPr>
          <w:sz w:val="28"/>
          <w:szCs w:val="28"/>
        </w:rPr>
        <w:t>Составил:              учитель  первой  квалификационной категории  Слабкова Галина Петровна</w:t>
      </w:r>
    </w:p>
    <w:p w:rsidR="00000000" w:rsidRDefault="00CA7518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shd w:val="clear" w:color="auto" w:fill="FFFFFF"/>
      </w:pPr>
    </w:p>
    <w:p w:rsidR="00000000" w:rsidRDefault="00CA7518">
      <w:pPr>
        <w:shd w:val="clear" w:color="auto" w:fill="FFFFFF"/>
        <w:jc w:val="center"/>
      </w:pPr>
    </w:p>
    <w:p w:rsidR="00000000" w:rsidRDefault="00CA7518">
      <w:pPr>
        <w:shd w:val="clear" w:color="auto" w:fill="FFFFFF"/>
        <w:jc w:val="center"/>
      </w:pPr>
    </w:p>
    <w:p w:rsidR="00000000" w:rsidRDefault="00CA7518">
      <w:pPr>
        <w:shd w:val="clear" w:color="auto" w:fill="FFFFFF"/>
        <w:jc w:val="center"/>
        <w:rPr>
          <w:b/>
        </w:rPr>
      </w:pPr>
      <w:r>
        <w:rPr>
          <w:sz w:val="28"/>
          <w:szCs w:val="28"/>
        </w:rPr>
        <w:t>2020-2021 учебный год</w:t>
      </w:r>
    </w:p>
    <w:p w:rsidR="00000000" w:rsidRDefault="00CA7518">
      <w:pPr>
        <w:shd w:val="clear" w:color="auto" w:fill="FFFFFF"/>
        <w:jc w:val="center"/>
        <w:rPr>
          <w:b/>
        </w:rPr>
      </w:pPr>
    </w:p>
    <w:p w:rsidR="00000000" w:rsidRDefault="00CA7518">
      <w:pPr>
        <w:shd w:val="clear" w:color="auto" w:fill="FFFFFF"/>
        <w:jc w:val="center"/>
        <w:rPr>
          <w:b/>
        </w:rPr>
      </w:pPr>
    </w:p>
    <w:p w:rsidR="00000000" w:rsidRDefault="00CA751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Настоящая рабочая программа составлена на основании базисного учебного плана </w:t>
      </w:r>
      <w:r>
        <w:rPr>
          <w:sz w:val="28"/>
          <w:szCs w:val="28"/>
        </w:rPr>
        <w:t>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</w:t>
      </w:r>
      <w:r>
        <w:rPr>
          <w:sz w:val="28"/>
          <w:szCs w:val="28"/>
        </w:rPr>
        <w:t xml:space="preserve">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</w:t>
      </w:r>
      <w:r>
        <w:rPr>
          <w:sz w:val="28"/>
          <w:szCs w:val="28"/>
        </w:rPr>
        <w:t>о бюджетного общеобразовательного учреждения «Кириковская средняя  школа» для 11 класса на 2020-2021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</w:t>
      </w:r>
      <w:r>
        <w:rPr>
          <w:sz w:val="28"/>
          <w:szCs w:val="28"/>
        </w:rPr>
        <w:t>редметы, курсы и дисциплины общего образования от 30 мая 2019 года.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Не имея представления о единстве реального мира, освоив в той или степени данную предметную область, ученик не знает как встроить полученные им знания в общую систему своих знаний. А о</w:t>
      </w:r>
      <w:r>
        <w:rPr>
          <w:sz w:val="28"/>
          <w:szCs w:val="28"/>
        </w:rPr>
        <w:t>тсутствие системы знаний о мире вообще затрудняет формирование системных предметных знаний. Для осознания учащимися целостности реального мира им не хватает понимания результата рефлексивного обобщения всеобщих законов и закономерностей его развития, добыт</w:t>
      </w:r>
      <w:r>
        <w:rPr>
          <w:sz w:val="28"/>
          <w:szCs w:val="28"/>
        </w:rPr>
        <w:t>ых человечеством в общеродовой деятельности – единой развивающей сущности мира. Потребность именно в такой сущности оказалась особенно ощутимой в стрессовой ситуации модернизации образования, когда, с одной стороны резко сокращается количество часов на изу</w:t>
      </w:r>
      <w:r>
        <w:rPr>
          <w:sz w:val="28"/>
          <w:szCs w:val="28"/>
        </w:rPr>
        <w:t>чение естественнонаучных предметов, а с другой стороны, увеличивается потребность в людях с развитым мышлением и естественно – научным (в том числе и химическим) мышлением в частности. Одним из способов решения данной проблемы является введение интегрирова</w:t>
      </w:r>
      <w:r>
        <w:rPr>
          <w:sz w:val="28"/>
          <w:szCs w:val="28"/>
        </w:rPr>
        <w:t>нных курсов в изучение предметов естественного цикла.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Курс «Основы общей химии» совмещает в себе, соединяя в единое целое законы и основные понятия химии и физики. Большое внимание уделяется практической направленности рассматриваемых вопросов. Данный</w:t>
      </w:r>
      <w:r>
        <w:rPr>
          <w:sz w:val="28"/>
          <w:szCs w:val="28"/>
        </w:rPr>
        <w:t xml:space="preserve"> курс может   помочь организовать повторение в 11-м классе, с целью подготовки учащихся к итоговой аттестации.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 преподавании химии у учащихся формируются отрывочные сведения по следующим вопросам: основные законы в химии; строение атомов и молекул;</w:t>
      </w:r>
      <w:r>
        <w:rPr>
          <w:sz w:val="28"/>
          <w:szCs w:val="28"/>
        </w:rPr>
        <w:t xml:space="preserve"> химическая энергетика; химическая кинетика и равновесие; дисперсные системы.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Очень мало времени остаётся на решение расчётных задач. А при преподавании предмета в 11-м классе не предусмотрено повторение неорганической химии.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Главной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курса я</w:t>
      </w:r>
      <w:r>
        <w:rPr>
          <w:sz w:val="28"/>
          <w:szCs w:val="28"/>
        </w:rPr>
        <w:t xml:space="preserve">вляется: воспитание личности, имеющей развитое естественнонаучное восприятие природы, владеющей различными способами её познания и обладающей планетарным мышлением. 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Поскольку указанные качества человека не могут быть просто переданы ему, должны появи</w:t>
      </w:r>
      <w:r>
        <w:rPr>
          <w:sz w:val="28"/>
          <w:szCs w:val="28"/>
        </w:rPr>
        <w:t xml:space="preserve">ться и развиться в ходе его непосредственной деятельности, то </w:t>
      </w:r>
      <w:r>
        <w:rPr>
          <w:b/>
          <w:sz w:val="28"/>
          <w:szCs w:val="28"/>
        </w:rPr>
        <w:t>главная задача учителя</w:t>
      </w:r>
      <w:r>
        <w:rPr>
          <w:sz w:val="28"/>
          <w:szCs w:val="28"/>
        </w:rPr>
        <w:t xml:space="preserve"> – создание необходимой образовательной среды, т.е. организация таких ситуаций, в которых каждый ученик сможет наиболее полно раскрыть и реализовать себя.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этим </w:t>
      </w:r>
      <w:r>
        <w:rPr>
          <w:b/>
          <w:sz w:val="28"/>
          <w:szCs w:val="28"/>
        </w:rPr>
        <w:t>главные задачи</w:t>
      </w:r>
      <w:r>
        <w:rPr>
          <w:sz w:val="28"/>
          <w:szCs w:val="28"/>
        </w:rPr>
        <w:t xml:space="preserve"> интегрированного курса состоят в создании условий для выявления и развития у учащихся: 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 - научного представления о мире, включающего умения и желания осмысленно познавать природные явления, фиксировать их особенности,</w:t>
      </w:r>
      <w:r>
        <w:rPr>
          <w:sz w:val="28"/>
          <w:szCs w:val="28"/>
        </w:rPr>
        <w:t xml:space="preserve"> ставить перед собой исследовательские цели;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методологией естественно- научного познания, т.е. умения добывать факты, формулировать проблемы, выдвигать гипотезы, строить собственные объяснения и проверять их;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философского осмысления природы в </w:t>
      </w:r>
      <w:r>
        <w:rPr>
          <w:sz w:val="28"/>
          <w:szCs w:val="28"/>
        </w:rPr>
        <w:t>её целостности, взаимосвязи и развития, осознание смысла своей образовательной деятельности и жизни вообще;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Умения действовать в многообразных каждодневных ситуациях общения с природой в соответствии со своим миропониманием.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Курс «Основы общей химии</w:t>
      </w:r>
      <w:r>
        <w:rPr>
          <w:sz w:val="28"/>
          <w:szCs w:val="28"/>
        </w:rPr>
        <w:t>» рассчитан на 34 учебных часа (1час в неделю) На углубление теоретического материала, решение сложных задач отводится 34 часов.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Учебный материал  курса адаптирован к программе химии. Преподавание базового компонента и «Основ общей химии» идут параллель</w:t>
      </w:r>
      <w:r>
        <w:rPr>
          <w:sz w:val="28"/>
          <w:szCs w:val="28"/>
        </w:rPr>
        <w:t>но, дополняя и углубляя друг друга. Материал учебника «Химия-11» (автор  Габриелян ОС и др.) схематичен, краток и нуждается в привлечении дополнительного материала, что и решается путём введения данного курса.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Интегрированный характер и мировоззренческа</w:t>
      </w:r>
      <w:r>
        <w:rPr>
          <w:sz w:val="28"/>
          <w:szCs w:val="28"/>
        </w:rPr>
        <w:t xml:space="preserve">я направленность содержания курса предполагает использование определённых </w:t>
      </w:r>
      <w:r>
        <w:rPr>
          <w:b/>
          <w:sz w:val="28"/>
          <w:szCs w:val="28"/>
        </w:rPr>
        <w:t>форм организации учебного процесса</w:t>
      </w:r>
      <w:r>
        <w:rPr>
          <w:sz w:val="28"/>
          <w:szCs w:val="28"/>
        </w:rPr>
        <w:t>, в том числе нетрадиционных. Это определяет приоритетную роль индивидуально – групповых форм и методов обучения: семинаров, лабораторных практикумо</w:t>
      </w:r>
      <w:r>
        <w:rPr>
          <w:sz w:val="28"/>
          <w:szCs w:val="28"/>
        </w:rPr>
        <w:t xml:space="preserve">в, конференций, творческих мастерских. Большое значение имеет самостоятельная работа учащихся с дополнительной литературой, средствами массовой информации. </w:t>
      </w:r>
    </w:p>
    <w:p w:rsidR="00000000" w:rsidRDefault="00CA7518">
      <w:pPr>
        <w:ind w:firstLine="150"/>
        <w:jc w:val="both"/>
        <w:rPr>
          <w:sz w:val="28"/>
          <w:szCs w:val="28"/>
        </w:rPr>
      </w:pPr>
    </w:p>
    <w:p w:rsidR="00000000" w:rsidRDefault="00CA7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курса.</w:t>
      </w:r>
    </w:p>
    <w:p w:rsidR="00000000" w:rsidRDefault="00CA7518">
      <w:pPr>
        <w:ind w:firstLine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знать о</w:t>
      </w:r>
      <w:r>
        <w:rPr>
          <w:sz w:val="28"/>
          <w:szCs w:val="28"/>
        </w:rPr>
        <w:t>сновные химические и физические п</w:t>
      </w:r>
      <w:r>
        <w:rPr>
          <w:sz w:val="28"/>
          <w:szCs w:val="28"/>
        </w:rPr>
        <w:t>онятия и законы, определения явлений и процессов.</w:t>
      </w:r>
    </w:p>
    <w:p w:rsidR="00000000" w:rsidRDefault="00CA7518">
      <w:pPr>
        <w:ind w:firstLine="150"/>
        <w:jc w:val="both"/>
      </w:pPr>
      <w:r>
        <w:rPr>
          <w:b/>
          <w:sz w:val="28"/>
          <w:szCs w:val="28"/>
        </w:rPr>
        <w:t>Учащиеся должны уметь</w:t>
      </w:r>
      <w:r>
        <w:rPr>
          <w:sz w:val="28"/>
          <w:szCs w:val="28"/>
        </w:rPr>
        <w:t xml:space="preserve">: объяснять причинно-следственные связи между явлениями и процессами, используя теоретические знания осуществлять практические операции, ставить эксперимент и объяснять его результаты, </w:t>
      </w:r>
      <w:r>
        <w:rPr>
          <w:sz w:val="28"/>
          <w:szCs w:val="28"/>
        </w:rPr>
        <w:t>решать количественные и качественные задачи.</w:t>
      </w:r>
    </w:p>
    <w:p w:rsidR="00000000" w:rsidRDefault="00CA7518">
      <w:pPr>
        <w:spacing w:before="280" w:after="280"/>
        <w:ind w:left="30" w:right="30" w:firstLine="150"/>
        <w:jc w:val="both"/>
        <w:rPr>
          <w:b/>
          <w:bCs/>
        </w:rPr>
      </w:pPr>
      <w:r>
        <w:t xml:space="preserve"> </w:t>
      </w:r>
    </w:p>
    <w:p w:rsidR="00000000" w:rsidRDefault="00CA7518">
      <w:pPr>
        <w:spacing w:before="280" w:after="280"/>
        <w:ind w:left="30" w:right="30" w:firstLine="150"/>
        <w:jc w:val="center"/>
        <w:rPr>
          <w:b/>
          <w:bCs/>
        </w:rPr>
      </w:pPr>
    </w:p>
    <w:p w:rsidR="00000000" w:rsidRDefault="00CA7518">
      <w:pPr>
        <w:spacing w:before="280" w:after="280"/>
        <w:ind w:left="30" w:right="30" w:firstLine="15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3. Содержание курса.</w:t>
      </w:r>
    </w:p>
    <w:p w:rsidR="00000000" w:rsidRDefault="00CA7518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Тема I. История атомно-молекулярного учения. Основы понятия и законы химии. (10 часов)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Появление и развития атомистики. Учение об атомах философов Древней Греции Левкиппа, Демокри</w:t>
      </w:r>
      <w:r>
        <w:rPr>
          <w:sz w:val="28"/>
          <w:szCs w:val="28"/>
        </w:rPr>
        <w:t>та, Эпикура. Взгляды Р. Бойля и М.Ю. Ломоносова. Закон сохранения массы вещества. Закон постоянства состава вещества. Законов эквивалентов. Закон кратных отношений. Газовые законы и закон Авогадро. Значения атомистики. Открытие и утверждение периодического</w:t>
      </w:r>
      <w:r>
        <w:rPr>
          <w:sz w:val="28"/>
          <w:szCs w:val="28"/>
        </w:rPr>
        <w:t xml:space="preserve"> закона. Периодическая система. Периодический закон и законы диалектики.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задачи: </w:t>
      </w:r>
    </w:p>
    <w:p w:rsidR="00000000" w:rsidRDefault="00CA7518">
      <w:pPr>
        <w:ind w:firstLine="147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Расчёты по уравнениям химических реакций. Вывод простейших химических формул. Приведение объёма газа к нормальным условиям. Относительная плотность газов. Вычислени</w:t>
      </w:r>
      <w:r>
        <w:rPr>
          <w:sz w:val="28"/>
          <w:szCs w:val="28"/>
        </w:rPr>
        <w:t>е эквивалентов и эквивалентной массы вещества.</w:t>
      </w:r>
    </w:p>
    <w:p w:rsidR="00000000" w:rsidRDefault="00CA7518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Тема II. Строение атомов и молекул.(6 часов)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История развития представлений о строении атома. Химический элемент. Современное представление о строении атомов. Порядок заполнения атомных орбиталей элект</w:t>
      </w:r>
      <w:r>
        <w:rPr>
          <w:sz w:val="28"/>
          <w:szCs w:val="28"/>
        </w:rPr>
        <w:t>ронами. Типы химических связи: ионная, ковалентная, водородная, металлическая. Геометрия простейших молекул. Валентность и степень окисления атомов в молекулах простых и сложных веществ.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уравнений ОВР. Основы учения о комплексных соединениях.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асчётные задачи: </w:t>
      </w:r>
    </w:p>
    <w:p w:rsidR="00000000" w:rsidRDefault="00CA7518">
      <w:pPr>
        <w:ind w:firstLine="147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Расчёты по уравнениям ОВР. Ядерные реакции. Расчёты по уравнениям ядерных реакций.</w:t>
      </w:r>
    </w:p>
    <w:p w:rsidR="00000000" w:rsidRDefault="00CA7518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Тема III. Химическая энергетика (6 часов)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Тепловые эффекты химических реакций Термохимические законы. Энергетика и направление химических реакций.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асчётные задачи:</w:t>
      </w:r>
    </w:p>
    <w:p w:rsidR="00000000" w:rsidRDefault="00CA7518">
      <w:pPr>
        <w:ind w:firstLine="147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Расчёты по термохимическим уравнениям. 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Тема IV. Химическая кинетика и равновесие (6 часов)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химической реакции. Факторы, влияющие на скорость химической реакции. Гомогенный и гетерогенный катализ. Обратные химические процессы. </w:t>
      </w:r>
      <w:r>
        <w:rPr>
          <w:sz w:val="28"/>
          <w:szCs w:val="28"/>
        </w:rPr>
        <w:t>Химическое равновесие. Принцип Ле-Шателье – Брауна.</w:t>
      </w:r>
    </w:p>
    <w:p w:rsidR="00000000" w:rsidRDefault="00CA7518">
      <w:pPr>
        <w:ind w:firstLine="147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Расчётные задачи: Расчёт скорости реакции. Изменение скорости реакции в зависимости от температуры давления, концентрации. Константа равновесия. 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Тема V. Дисперсные системы (6 часов)</w:t>
      </w:r>
      <w:r>
        <w:rPr>
          <w:sz w:val="28"/>
          <w:szCs w:val="28"/>
        </w:rPr>
        <w:t xml:space="preserve"> 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диспер</w:t>
      </w:r>
      <w:r>
        <w:rPr>
          <w:sz w:val="28"/>
          <w:szCs w:val="28"/>
        </w:rPr>
        <w:t>сных систем. Свойства коллоидов. Истинные растворы. Концентрация растворов, растворимость. Законы Рауля, Вант – Гоффа. Электролитическая диссоциация, pH раствора. Гидролиз солей. Протолитическая теория кислот и оснований Г. Льюиса.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Расчётные задачи:</w:t>
      </w:r>
    </w:p>
    <w:p w:rsidR="00000000" w:rsidRDefault="00CA7518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>Молярн</w:t>
      </w:r>
      <w:r>
        <w:rPr>
          <w:sz w:val="28"/>
          <w:szCs w:val="28"/>
        </w:rPr>
        <w:t>ая, нормальная концентрация,  титр, массовая доля растворённого вещества. Расчёты по уравнениям реакций ,происходящих в растворах.</w:t>
      </w:r>
    </w:p>
    <w:p w:rsidR="00000000" w:rsidRDefault="00CA7518">
      <w:pPr>
        <w:ind w:firstLine="147"/>
        <w:jc w:val="both"/>
        <w:rPr>
          <w:sz w:val="28"/>
          <w:szCs w:val="28"/>
        </w:rPr>
      </w:pPr>
    </w:p>
    <w:p w:rsidR="00000000" w:rsidRDefault="00CA7518">
      <w:pPr>
        <w:ind w:firstLine="147"/>
        <w:jc w:val="both"/>
        <w:rPr>
          <w:sz w:val="28"/>
          <w:szCs w:val="28"/>
        </w:rPr>
      </w:pP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87"/>
        <w:gridCol w:w="5573"/>
        <w:gridCol w:w="3191"/>
      </w:tblGrid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Раздел, тема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История атомно-молекулярного учения. Основы понятия и законы химии. </w:t>
            </w:r>
          </w:p>
          <w:p w:rsidR="00000000" w:rsidRDefault="00CA7518">
            <w:pPr>
              <w:spacing w:before="28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Строение а</w:t>
            </w:r>
            <w:r>
              <w:rPr>
                <w:bCs/>
                <w:iCs/>
                <w:sz w:val="28"/>
                <w:szCs w:val="28"/>
              </w:rPr>
              <w:t>томов и молекул.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Химическая энергетика.</w:t>
            </w:r>
          </w:p>
          <w:p w:rsidR="00000000" w:rsidRDefault="00CA7518">
            <w:pPr>
              <w:spacing w:before="28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</w:pPr>
            <w:r>
              <w:rPr>
                <w:bCs/>
                <w:iCs/>
                <w:sz w:val="28"/>
                <w:szCs w:val="28"/>
              </w:rPr>
              <w:t xml:space="preserve">                    </w:t>
            </w:r>
            <w:r>
              <w:rPr>
                <w:bCs/>
                <w:iCs/>
                <w:sz w:val="28"/>
                <w:szCs w:val="28"/>
              </w:rPr>
              <w:t xml:space="preserve">6        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Химическая кинетика и равновесие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Дисперсные системы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napToGrid w:val="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34</w:t>
            </w:r>
          </w:p>
        </w:tc>
      </w:tr>
    </w:tbl>
    <w:p w:rsidR="00000000" w:rsidRDefault="00CA7518">
      <w:pPr>
        <w:spacing w:before="280" w:after="280"/>
        <w:ind w:right="30"/>
        <w:jc w:val="center"/>
        <w:rPr>
          <w:rFonts w:ascii="Verdana" w:hAnsi="Verdana" w:cs="Verdana"/>
          <w:b/>
          <w:bCs/>
          <w:i/>
          <w:iCs/>
        </w:rPr>
      </w:pPr>
    </w:p>
    <w:p w:rsidR="00000000" w:rsidRDefault="00CA7518">
      <w:pPr>
        <w:spacing w:before="280" w:after="28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77"/>
        <w:gridCol w:w="5722"/>
        <w:gridCol w:w="1685"/>
        <w:gridCol w:w="1367"/>
      </w:tblGrid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</w:t>
            </w:r>
          </w:p>
          <w:p w:rsidR="00000000" w:rsidRDefault="00CA7518">
            <w:pPr>
              <w:spacing w:before="280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часов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ата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и развития атомистики. Учение об атомах философов Древней Греции Левкиппа, Демокрита, Эпикура. Взгляды Р. Бойля и М.Ю. Ломоносова.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4.09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массы вещества.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11.09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постоянства состава вещества.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18.09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эквивалентов Вычисление эквивалентов и эквивалентной массы вещества.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25.09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кратных отношений.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2.10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законы и закон Авогадро.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9.10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система. Периодический закон и законы диалектики.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16.10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</w:t>
            </w:r>
            <w:r>
              <w:rPr>
                <w:sz w:val="28"/>
                <w:szCs w:val="28"/>
              </w:rPr>
              <w:t>я система. Периодический закон и законы диалектики.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23.10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Расчёты по уравнениям химических реакций.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6.11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простейших химических формул.   Относительная плотность газов.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13.11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представлений о строении атома. Химическ</w:t>
            </w:r>
            <w:r>
              <w:rPr>
                <w:sz w:val="28"/>
                <w:szCs w:val="28"/>
              </w:rPr>
              <w:t>ий элемент. Современное представление о строении атомов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20.11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заполнения атомных орбиталей электронами.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27.11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связи: ионная, ковалентная, водородная, металлическая.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4.12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Геометрия простейших молекул.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11.</w:t>
            </w:r>
            <w:r>
              <w:rPr>
                <w:bCs/>
                <w:iCs/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Валентность и степень окисления атомов в молекулах простых и сложных веществ.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18.12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ОВР.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25.12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эффекты химических реакций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snapToGrid w:val="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Термохимические законы.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15.01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 и направление химических р</w:t>
            </w:r>
            <w:r>
              <w:rPr>
                <w:sz w:val="28"/>
                <w:szCs w:val="28"/>
              </w:rPr>
              <w:t xml:space="preserve">еакций.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22.01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Расчёты по термохимическим уравнениям.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29.01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Расчёты по термохимическим уравнениям.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5.02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по термохимическим уравнениям.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12.02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химической реакции. Факторы, влияющие на скорость химической реакции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19.02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Химическое равновесие. Принцип Ле-Шателье – Брауна.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26.02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 смещения химического равновесия.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5.03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Константа равновесия.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12.03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Изменение скорости реакции в зависимости от температуры,  давления, концентрации.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19.03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изменение скорости реакции в зависимости от температуры,  давления, концентрации.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2.04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скорости реакции.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>9.04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дисперсных систем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16.04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 растворы. Концентрация растворов, раств</w:t>
            </w:r>
            <w:r>
              <w:rPr>
                <w:sz w:val="28"/>
                <w:szCs w:val="28"/>
              </w:rPr>
              <w:t>оримость.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23.04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Рауля, Вант – Гоффа. Электролитическая диссоциация, pH раствора.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30.04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 Протолитическая теория кислот и оснований Г. Льюиса.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7.05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pacing w:after="280"/>
              <w:ind w:left="30" w:right="30" w:firstLine="1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Итоговая контрольная работа по промежуточной аттестации.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</w:pPr>
            <w:r>
              <w:rPr>
                <w:bCs/>
                <w:iCs/>
                <w:sz w:val="28"/>
                <w:szCs w:val="28"/>
              </w:rPr>
              <w:t xml:space="preserve">14.05 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snapToGrid w:val="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7518">
            <w:pPr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7518">
            <w:pPr>
              <w:snapToGrid w:val="0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000000" w:rsidRDefault="00CA7518">
      <w:pPr>
        <w:jc w:val="both"/>
        <w:rPr>
          <w:b/>
          <w:sz w:val="28"/>
          <w:szCs w:val="28"/>
        </w:rPr>
      </w:pPr>
    </w:p>
    <w:p w:rsidR="00000000" w:rsidRDefault="00CA7518">
      <w:pPr>
        <w:jc w:val="both"/>
        <w:rPr>
          <w:b/>
          <w:sz w:val="28"/>
          <w:szCs w:val="28"/>
        </w:rPr>
      </w:pPr>
    </w:p>
    <w:p w:rsidR="00000000" w:rsidRDefault="00CA75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00000" w:rsidRDefault="00CA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Для реализации данного курса используетсчя пособие: «Основы общей химии» (авторы: Третьяков Ю.А., Метлин Ю.Т.), в качестве дидактического материалов можно использоват</w:t>
      </w:r>
      <w:r>
        <w:rPr>
          <w:sz w:val="28"/>
          <w:szCs w:val="28"/>
        </w:rPr>
        <w:t>ь: Радецкий А.М. «Дидактический материал по химии» (11 кл.), Гаврусейко Н.П. «Проверочные работы по общей химии»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Задачники: 2400 задач по химии (Кузьменко Н.Е., Ерёмин В.В.); Химия для школьников и поступающих в вузы (Лидин Р.А., Молочко В.А., Андреева Л.Л</w:t>
      </w:r>
      <w:r>
        <w:rPr>
          <w:sz w:val="28"/>
          <w:szCs w:val="28"/>
        </w:rPr>
        <w:t>.)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продукты: учебная программа Физикон, Репетитор по химии Кирилла и Мефодия, 1С-репетитор химия.</w:t>
      </w:r>
    </w:p>
    <w:p w:rsidR="00000000" w:rsidRDefault="00CA7518">
      <w:pPr>
        <w:ind w:firstLine="1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Видеофильмы: 1) Строение атома и периодический закон. 2) Растворы. 3) Строение вещества.</w:t>
      </w:r>
    </w:p>
    <w:p w:rsidR="00000000" w:rsidRDefault="00CA7518">
      <w:pPr>
        <w:ind w:firstLine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 О.С. Химия 10, 11 класс: Учебник</w:t>
      </w:r>
      <w:r>
        <w:rPr>
          <w:sz w:val="28"/>
          <w:szCs w:val="28"/>
        </w:rPr>
        <w:t xml:space="preserve"> для общеобразовательных учебных заведений 2-е изд. – М.: Дрофа,  2011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2. Льюис М. Химия: Школьный курс в 100 таблицах – М.: «АСТ-ПРЕСС» 1997.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3. Химия: Большой справочник для школьников и поступающих в вузы /Алфёрова Е.А., Ахметов Н.С. Гара Н.Н./ – М.: Др</w:t>
      </w:r>
      <w:r>
        <w:rPr>
          <w:sz w:val="28"/>
          <w:szCs w:val="28"/>
        </w:rPr>
        <w:t>офа 2002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4. Бабков А.В. Попков В.А. Общая и неорганическая химия.- М.: Изд-во МГУ, 1998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5. Кузьменко Н.Е. Ерёмин В.В. Попков В.А. Химия для школьников старших классов и поступающих в вузы. - М.: Дрофа, 1999.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6. Химия: справочные материалы (под ред. Ю.Д. Тр</w:t>
      </w:r>
      <w:r>
        <w:rPr>
          <w:sz w:val="28"/>
          <w:szCs w:val="28"/>
        </w:rPr>
        <w:t>етьякова) – М.: Просвещение, 1995.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7. Третьяков Ю.Д. Метлин Ю.Т. Основы общей химии.- М.: Просвещение, 1985.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8. Методическая разработка к лабораторным работам по общей и неорганической химии. – М.: Просвещение - Учебная литература, 1997.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Зоммер К и др. </w:t>
      </w:r>
      <w:r>
        <w:rPr>
          <w:sz w:val="28"/>
          <w:szCs w:val="28"/>
        </w:rPr>
        <w:t>Химия: Справочник школьника и студента – М.: Дрофа, 1999</w:t>
      </w:r>
    </w:p>
    <w:p w:rsidR="00000000" w:rsidRDefault="00CA7518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10. Лидин Р.А. Справочник по общей и неорганической химии.- М.:Просвещение- Учебная литература,1997.</w:t>
      </w:r>
    </w:p>
    <w:p w:rsidR="00000000" w:rsidRDefault="00CA7518">
      <w:pPr>
        <w:rPr>
          <w:sz w:val="28"/>
          <w:szCs w:val="28"/>
        </w:rPr>
      </w:pPr>
    </w:p>
    <w:p w:rsidR="00000000" w:rsidRDefault="00CA7518">
      <w:pPr>
        <w:jc w:val="both"/>
        <w:rPr>
          <w:sz w:val="28"/>
          <w:szCs w:val="28"/>
        </w:rPr>
      </w:pPr>
    </w:p>
    <w:p w:rsidR="00000000" w:rsidRDefault="00CA75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A7518">
      <w:pPr>
        <w:rPr>
          <w:sz w:val="28"/>
          <w:szCs w:val="28"/>
        </w:rPr>
      </w:pPr>
    </w:p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000000" w:rsidRDefault="00CA7518"/>
    <w:p w:rsidR="00CA7518" w:rsidRDefault="00CA7518">
      <w:pPr>
        <w:jc w:val="both"/>
      </w:pPr>
      <w:r>
        <w:rPr>
          <w:sz w:val="28"/>
          <w:szCs w:val="28"/>
        </w:rPr>
        <w:t xml:space="preserve"> </w:t>
      </w:r>
    </w:p>
    <w:sectPr w:rsidR="00CA751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5"/>
    <w:rsid w:val="00497065"/>
    <w:rsid w:val="00C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CBAD30-7472-412F-93FA-E27F563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Слабкова Г.П.</dc:creator>
  <cp:keywords/>
  <cp:lastModifiedBy>ElenaR1</cp:lastModifiedBy>
  <cp:revision>2</cp:revision>
  <cp:lastPrinted>2020-09-04T16:10:00Z</cp:lastPrinted>
  <dcterms:created xsi:type="dcterms:W3CDTF">2020-09-24T03:21:00Z</dcterms:created>
  <dcterms:modified xsi:type="dcterms:W3CDTF">2020-09-24T03:21:00Z</dcterms:modified>
</cp:coreProperties>
</file>