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Бушуйская основная школа — филиал муниципального бюджетного общеобразовательного учреждения «Кириковская средняя школа»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89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95"/>
        <w:gridCol w:w="2842"/>
        <w:gridCol w:w="3452"/>
      </w:tblGrid>
      <w:tr>
        <w:trPr>
          <w:trHeight w:val="3560" w:hRule="atLeast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430530</wp:posOffset>
                  </wp:positionV>
                  <wp:extent cx="1226185" cy="87376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«31» августа 2020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146685</wp:posOffset>
                  </wp:positionV>
                  <wp:extent cx="1374140" cy="1276350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530225</wp:posOffset>
                  </wp:positionV>
                  <wp:extent cx="1621155" cy="1670050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288290</wp:posOffset>
                  </wp:positionV>
                  <wp:extent cx="1551940" cy="1297305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бщеобразовательного учреждения «Кириковская средняя школа»_________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Ивченко О.В.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«31» августа 2020 года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  <w:r>
        <w:rPr>
          <w:b/>
          <w:bCs/>
          <w:color w:val="000000"/>
          <w:sz w:val="28"/>
          <w:szCs w:val="28"/>
        </w:rPr>
        <w:t>по предмету «Второй иностранный язык (немецкий)»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для 5 класса Бушуйской основной школы — филиала муниципального бюджетного общеобразовательного учреждения «Кириковская средняя школа»</w:t>
      </w:r>
    </w:p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Количество часов в неделю – 1</w:t>
      </w:r>
    </w:p>
    <w:p>
      <w:pPr>
        <w:pStyle w:val="Normal"/>
        <w:tabs>
          <w:tab w:val="left" w:pos="63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Количество часов в год – 35 ч.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Составила: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Цитцер Л.А. учитель первой квалификационной категории  </w:t>
      </w:r>
    </w:p>
    <w:p>
      <w:pPr>
        <w:pStyle w:val="Normal"/>
        <w:shd w:fill="FFFFFF" w:val="clear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2020-2021г.</w:t>
      </w:r>
    </w:p>
    <w:p>
      <w:pPr>
        <w:pStyle w:val="Normal"/>
        <w:spacing w:lineRule="atLeast" w:line="10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Пояснительная записка.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Рабочая программа по немецкому языку для 6 класса разработана в соответствии с требованиями федеральных государственных образовательных стандартов на основе следующих нормативно-правовых и инструктивно-методических материалов: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Федеральный закон РФ «Об образовании в Российской Федерации» от 29 декабря 2012 года № 273-ФЗ;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17.12.2010 № 1897 (с изменениями, внесенными приказами Министерства образования и науки Российской Федерации от 29.12.2014 г. №1644, от 31.12.2105 г. №1577) «Об утверждении федерального государственного образовательного стандарта основного общего образования»;</w:t>
      </w:r>
    </w:p>
    <w:p>
      <w:pPr>
        <w:pStyle w:val="Normal"/>
        <w:shd w:fill="FFFFFF" w:val="clear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учебный план 5-9 классов Бушуйской основной школы — филиала муниципального бюджетного общеобразовательного учреждения «Кириковская средняя школа»  на 2020-2021 учебный год;</w:t>
      </w:r>
    </w:p>
    <w:p>
      <w:pPr>
        <w:pStyle w:val="Normal"/>
        <w:shd w:fill="FFFFFF" w:val="clear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положениЕ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Содержание данной рабочей программы составлено на основе Примерной программы по немецкому языку для 6 класса по учебнику М.М. Аверин, Е.Ю. Гуцалюк, Е.Р. Харченко, издательство: -М.: Просвещение, 2013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ab/>
        <w:t xml:space="preserve">Целью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 Развивающие, воспитательные и практические задачи: Способствовать интеллектуальному и эмоциональному развитию личности ребёнка; развивать его память и воображение; создавать условия для творческого развития ребёнка; прививать навыки рефлексии и саморефлексии;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УМК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разработан в соответствии с требованиями федерального государственного образовательного стандарта общего образования по иностранным языкам. Формы организации учебной деятельности различны: индивидуальная, групповая, фронтальная, парная, форум-работа, проекты, исследования. Для рациональной организации педагогического процесса большое значение имеет реализация дифференцированного подхода к обучающимся, учёт индивидуальных особенностей учащихся при определении домашнего задания, выделение в группе подвижных подгрупп учащихся с разным уровнем обученности, учёт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 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>
      <w:pPr>
        <w:pStyle w:val="Normal"/>
        <w:numPr>
          <w:ilvl w:val="0"/>
          <w:numId w:val="1"/>
        </w:numPr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личностно ориентированный, деятельностный, продуктивный характер обучения;</w:t>
      </w:r>
    </w:p>
    <w:p>
      <w:pPr>
        <w:pStyle w:val="Normal"/>
        <w:numPr>
          <w:ilvl w:val="0"/>
          <w:numId w:val="1"/>
        </w:numPr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tLeast" w:line="100" w:before="0" w:after="15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Всего на изучение второго иностранного языка (немецкого)выделяется 1 час в неделю, 35 часов в год.</w:t>
      </w:r>
    </w:p>
    <w:p>
      <w:pPr>
        <w:pStyle w:val="Normal"/>
        <w:spacing w:lineRule="atLeast" w:line="100" w:before="0" w:after="150"/>
        <w:jc w:val="both"/>
        <w:rPr/>
      </w:pPr>
      <w:r>
        <w:rPr/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Итоговый контроль проводится в мае в форме контрольной работы. Проверке подвергаются умения во всех видах речевой деятельности.</w:t>
      </w:r>
    </w:p>
    <w:p>
      <w:pPr>
        <w:pStyle w:val="Normal"/>
        <w:spacing w:lineRule="atLeast" w:line="100" w:before="0" w:after="150"/>
        <w:jc w:val="both"/>
        <w:rPr/>
      </w:pPr>
      <w:r>
        <w:rPr/>
      </w:r>
    </w:p>
    <w:p>
      <w:pPr>
        <w:pStyle w:val="Normal"/>
        <w:spacing w:lineRule="atLeast" w:line="100" w:before="0" w:after="150"/>
        <w:jc w:val="both"/>
        <w:rPr/>
      </w:pPr>
      <w:r>
        <w:rPr/>
      </w:r>
    </w:p>
    <w:p>
      <w:pPr>
        <w:pStyle w:val="Normal"/>
        <w:spacing w:lineRule="atLeast" w:line="100" w:before="0" w:after="150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Планируемые результаты освоения предмета.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НЕМЕЦКОГО ЯЗЫКА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личностные, метапредметные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предметные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 и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Во владении иностранным языком как средством общения: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Речевая компетенция в следующих видах речевой деятельности: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ab/>
        <w:t>говорение: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ab/>
        <w:t>аудирование: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ab/>
        <w:t>чтение: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ab/>
        <w:t>письменная речь: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Языковая компетенция (владение языковыми средствами):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 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социокультурной сфере: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 владение общеучебными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пределах; представление об изучаемом иностранном языке - немецком - как средстве выражения мыслей, чувств, эмоций; приобщение к культурным ценностям немецкоговорящих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качестве видов контроля используются текущий, промежуточный, итоговый. Текущий контроль за выполнением задач обучения проводится на каждом занятии (проверка понимания прочитанного, прослушивание устных сообщений и т. п.). объектами контроля являются виды речевой деятельности (говорение, аудирование, чтение, письмо) и лексико-грамматические навыки школьников. Промежуточный контроль проводится в конце цепочки уроков и ориентирован на те же объекты. Контроль говорения осуществляется по следующим темам: «Мой друг», «Мой портрет», «Моё животное»,«Досуг. Хобби», «Семья».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Содержание тем учебного предмета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1. Mein Zuhause/ Мой дом (3 часа)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2. Das schmeckt gut/ Это вкусно (3 часа)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в тему. Работа с диалогами. Спряжение слабых глаголов в наст. вр. в ед. числе. Моё любимое меню. Речевой образец es gibt.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3. Meine Freizeit/ Моё свободное время (3 часа)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лексики. Знакомство со структурой электронного письма. Глагол wollen.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4. Das sieht gut aus/ Смотрится отлично (5 часов)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Kleine Pause/Маленькая перемена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(1 час)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Повторение (1 час). Повторение изученного.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5. Partys/ Вечеринки (4 часа)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лексики. Приглашение к празднованию дня рождения. Мы приглашаем и поздравляем. Предложения с союзом deshalb. Подготовка к проекту «Мы планируем вечеринку». Проект «Мы планируем вечеринку». Простое прошедшее время глаголов haben и sein. Говорим, поём, повторяем. Контрольная работа. Праздник в нашей школе.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6. Meine Stadt/ Мой город (5 часов)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лексики. Мой путь в школу. Предлоги, требующие дательного падежа. Фразовое ударение. Подготовка к проект «Наш город». Проект «Наш город». Сложное разговорное прошедшее время Perfekt. Выходные во Франкфурте. Сравнение Präteritum и Perfekt. Повторение и обобщение лексико-грамматического материала, изученного за четверть. Контрольная работа.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7. Ferien/ Каникулы (7 часов)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лексики. 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haben и sein в Perfekt.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Große Pause/Большая перемена (3 часа)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Повторение изученного за год.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Итоговая контрольная работа.</w:t>
      </w:r>
    </w:p>
    <w:p>
      <w:pPr>
        <w:pStyle w:val="Normal"/>
        <w:spacing w:lineRule="atLeast" w:line="100" w:before="0" w:after="150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</w:r>
    </w:p>
    <w:p>
      <w:pPr>
        <w:pStyle w:val="Normal"/>
        <w:spacing w:lineRule="atLeast" w:line="10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Тематическое планирование указанием количества часов на освоение каждой темы.</w:t>
      </w:r>
    </w:p>
    <w:tbl>
      <w:tblPr>
        <w:tblW w:w="9630" w:type="dxa"/>
        <w:jc w:val="left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831"/>
        <w:gridCol w:w="1107"/>
        <w:gridCol w:w="3573"/>
        <w:gridCol w:w="1357"/>
        <w:gridCol w:w="1627"/>
        <w:gridCol w:w="1135"/>
      </w:tblGrid>
      <w:tr>
        <w:trPr>
          <w:trHeight w:val="750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Тема/ подтема</w:t>
            </w:r>
          </w:p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(основное содержание)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факту</w:t>
            </w:r>
          </w:p>
        </w:tc>
      </w:tr>
      <w:tr>
        <w:trPr>
          <w:trHeight w:val="195" w:hRule="atLeast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Mein Zuhause / Мой дом. (3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Местоположение предметов в комнате.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Контраст звучания высказываний с различными смысловыми акцентами.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 Das schmeckt gut/ Это вкусно. (4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Работа с диалогами. Спряжение слабых глаголов в настоящем времени в единственном числе.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Моё любимое меню. Речевой образец es gibt.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Диагностическая работа по теме: « В школьном кафе» (чтение, говорение)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кухня Германии, Австрии, Швейцарии. Традиционные блюда нашей семьи.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Meinе Freizeit / Моё свободное время (3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Знакомство со структурой электронного письма. Пишем электронное письмо.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Глагол wollen.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Школьные традиции в Германии, Австрии, Швейцарии и НАО.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 Das sieht gut aus/ Смотрится отлично (5 часов)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Одежда и мода.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Личные местоимения в винительном падеже.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Систематизация образования множественного числа имен существительных.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теме: «Моё свободное время»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Анализ контрольной работы. Части тела.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Die Kleine Pause / Маленькая перемена (1 час)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 за четверть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Partys / Вечеринки (4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Приглашение к празднованию дня рождения.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Предложения с союзом deshalb.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Простое прошедшее время глаголов haben и sein.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Праздник в нашей школе.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 Meine Stadt/Мой город. (5 часов)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Мой путь в школу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Предлоги, требующие дательного падежа. Фразовое ударение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Сложное разговорное прошедшее время Perfekt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Диагностическая работа (чтение, аудирование)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Сравнение Präteritum и Perfekt.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 Ferien/Каникулы. (7 часов 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Мы собираем чемодан в дорогу.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Распорядок дня на отдыхе.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Учиться во время каникул: за или против.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Вспомогательные глаголы haben и sein в Perfekt.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теме: «Мой город»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Анализ работ. Открытки с места отдыха.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Моя самая интересная поездка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Die Grosse Pause / Большая перемена (2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контрольной работы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Анализ работ. Повторение правильных и неправильных глаголов.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Повторение и обобщение лексико-грамматического материала, изученного за четверть.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lineRule="atLeast" w:line="100" w:before="0" w:after="150"/>
              <w:rPr>
                <w:rFonts w:ascii="Times New Roman" w:hAnsi="Times New Roman" w:eastAsia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525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Список литературы, используемый при оформлении рабочей программы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Федеральный государственный образовательный стандарт основного общего образования по  немецкому языку.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Примерная программа основного общего образования по немецкому языку.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Немецкий язык. Рабочие программы. Предметная линия учебников «Горизонты». 5-9 классы Аверин  М.М., Гуцалюк Е.Ю., Харченко Е.Р. – М. :      Просвещение.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 Аверин М.М, Джин Ф. – Горизонты. Немецкий язык. 6 класс: учебник для общеобразовательных учреждений / М.: Просвещение: Cornelsen, 2018.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 Горизонты. Немецкий язык. Рабочая тетрадь 6 класс: Пособие для учащихся общеобразовательных учреждений с приложением на электронном     носителе (аудио курс CD mp 3) М.: Просвещение, 2014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6. Аверин М.М., Гуцалюк Е.Ю., Харченко Р. Е. Горизонты. Немецкий язык. Контрольные задания. 5-6 классы: пособие для учащихся общеобразовательных учреждений / М.: Просвещение, 2014.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Основные Интернет-ресурсы:</w:t>
      </w:r>
    </w:p>
    <w:p>
      <w:pPr>
        <w:pStyle w:val="Normal"/>
        <w:spacing w:lineRule="atLeast" w:line="100" w:before="0" w:after="0"/>
        <w:jc w:val="both"/>
        <w:rPr/>
      </w:pPr>
      <w:hyperlink r:id="rId6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федеральный портал «Российское образование»;</w:t>
      </w:r>
    </w:p>
    <w:p>
      <w:pPr>
        <w:pStyle w:val="Normal"/>
        <w:spacing w:lineRule="atLeast" w:line="100" w:before="0" w:after="0"/>
        <w:jc w:val="both"/>
        <w:rPr/>
      </w:pPr>
      <w:hyperlink r:id="rId7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Российский общеобразовательный портал;</w:t>
      </w:r>
    </w:p>
    <w:p>
      <w:pPr>
        <w:pStyle w:val="Normal"/>
        <w:spacing w:lineRule="atLeast" w:line="100" w:before="0" w:after="0"/>
        <w:jc w:val="both"/>
        <w:rPr/>
      </w:pPr>
      <w:hyperlink r:id="rId8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http://www.school-collection.edu.ru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единая коллекция цифровых образовательных ресурсов;</w:t>
      </w:r>
    </w:p>
    <w:p>
      <w:pPr>
        <w:pStyle w:val="Normal"/>
        <w:spacing w:lineRule="atLeast" w:line="100" w:before="0" w:after="0"/>
        <w:jc w:val="both"/>
        <w:rPr/>
      </w:pPr>
      <w:hyperlink r:id="rId9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газета «Немецкий язык», издательство «Первое сентября»;</w:t>
      </w:r>
    </w:p>
    <w:p>
      <w:pPr>
        <w:pStyle w:val="Normal"/>
        <w:spacing w:lineRule="atLeast" w:line="100" w:before="0" w:after="0"/>
        <w:jc w:val="both"/>
        <w:rPr/>
      </w:pPr>
      <w:hyperlink r:id="rId10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http://www.openclass.ru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методические рекомендации по использованию ЦОР;</w:t>
      </w:r>
    </w:p>
    <w:p>
      <w:pPr>
        <w:pStyle w:val="Normal"/>
        <w:spacing w:lineRule="atLeast" w:line="100" w:before="0" w:after="0"/>
        <w:jc w:val="both"/>
        <w:rPr/>
      </w:pPr>
      <w:hyperlink r:id="rId11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http://www.goethe.de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сайт Гёте-института;</w:t>
      </w:r>
    </w:p>
    <w:p>
      <w:pPr>
        <w:pStyle w:val="Normal"/>
        <w:spacing w:lineRule="atLeast" w:line="100" w:before="0" w:after="0"/>
        <w:jc w:val="both"/>
        <w:rPr/>
      </w:pPr>
      <w:hyperlink r:id="rId12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http://www.vitaminde.de/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журнал для изучающих немецкий язык;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hyperlink r:id="rId13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http://www.kaleidos.de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страноведческие материалы.</w:t>
      </w:r>
    </w:p>
    <w:p>
      <w:pPr>
        <w:pStyle w:val="Normal"/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Учебно-методический комплект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2"/>
        </w:numPr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Аверин М. Немецкий язык. 6 класс: учебник для общеобразоват. учреждений. – М.: Просвещение, 2013;</w:t>
      </w:r>
    </w:p>
    <w:p>
      <w:pPr>
        <w:pStyle w:val="Normal"/>
        <w:numPr>
          <w:ilvl w:val="0"/>
          <w:numId w:val="2"/>
        </w:numPr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Рабочая тетрадь к УМК. Немецкий язык. 6 класс: учебник для общеобразоват. учреждений . – М.: Просвещение, 2014.;</w:t>
      </w:r>
    </w:p>
    <w:p>
      <w:pPr>
        <w:pStyle w:val="Normal"/>
        <w:numPr>
          <w:ilvl w:val="0"/>
          <w:numId w:val="2"/>
        </w:numPr>
        <w:spacing w:lineRule="atLeast" w:line="10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Аудиоприложение на CD(mp3)к учебнику, Москва, «Просвещение», 2014г.;</w:t>
      </w:r>
    </w:p>
    <w:p>
      <w:pPr>
        <w:pStyle w:val="Normal"/>
        <w:numPr>
          <w:ilvl w:val="0"/>
          <w:numId w:val="2"/>
        </w:numPr>
        <w:spacing w:lineRule="atLeast" w:line="100" w:before="0"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 для учителя (автора Аверина М. и др., Москва, «Просвещение», 2013г.).</w:t>
      </w:r>
    </w:p>
    <w:p>
      <w:pPr>
        <w:pStyle w:val="Normal"/>
        <w:spacing w:lineRule="atLeast" w:line="10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hanging="0"/>
    </w:pPr>
    <w:rPr>
      <w:rFonts w:ascii="Calibri" w:hAnsi="Calibri" w:eastAsia="SimSun" w:cs=""/>
      <w:color w:val="auto"/>
      <w:sz w:val="22"/>
      <w:szCs w:val="22"/>
      <w:lang w:val="ru-RU" w:eastAsia="en-US" w:bidi="ar-SA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bidi w:val="0"/>
      <w:spacing w:lineRule="atLeast" w:line="100" w:before="0" w:after="0"/>
      <w:ind w:hanging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bidi w:val="0"/>
      <w:spacing w:lineRule="atLeast" w:line="100" w:before="0" w:after="0"/>
      <w:ind w:left="0" w:right="0" w:hanging="0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://www.edu.ru/" TargetMode="External"/><Relationship Id="rId7" Type="http://schemas.openxmlformats.org/officeDocument/2006/relationships/hyperlink" Target="http://www.school.edu.ru/" TargetMode="External"/><Relationship Id="rId8" Type="http://schemas.openxmlformats.org/officeDocument/2006/relationships/hyperlink" Target="http://www.school-collection.edu.ru/" TargetMode="External"/><Relationship Id="rId9" Type="http://schemas.openxmlformats.org/officeDocument/2006/relationships/hyperlink" Target="http://www.1september.ru/" TargetMode="External"/><Relationship Id="rId10" Type="http://schemas.openxmlformats.org/officeDocument/2006/relationships/hyperlink" Target="http://www.openclass.ru/" TargetMode="External"/><Relationship Id="rId11" Type="http://schemas.openxmlformats.org/officeDocument/2006/relationships/hyperlink" Target="http://www.goethe.de/" TargetMode="External"/><Relationship Id="rId12" Type="http://schemas.openxmlformats.org/officeDocument/2006/relationships/hyperlink" Target="http://www.vitaminde.de/" TargetMode="External"/><Relationship Id="rId13" Type="http://schemas.openxmlformats.org/officeDocument/2006/relationships/hyperlink" Target="http://www.kaleidos.de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13</Pages>
  <Words>2606</Words>
  <Characters>18530</Characters>
  <CharactersWithSpaces>20971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2020-10-14T10:47:00Z</dcterms:created>
  <dc:creator/>
  <dc:description/>
  <dc:language>ru-RU</dc:language>
  <cp:lastModifiedBy/>
  <dcterms:modified xsi:type="dcterms:W3CDTF">2020-10-14T10:48:13Z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